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79A65895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25EF8">
        <w:rPr>
          <w:rFonts w:ascii="Arial" w:hAnsi="Arial"/>
          <w:b/>
          <w:noProof/>
          <w:sz w:val="24"/>
          <w:lang w:val="en-US" w:eastAsia="ko-KR"/>
        </w:rPr>
        <w:t>7</w:t>
      </w:r>
      <w:r w:rsidR="00D70657">
        <w:rPr>
          <w:rFonts w:ascii="Arial" w:hAnsi="Arial"/>
          <w:b/>
          <w:noProof/>
          <w:sz w:val="24"/>
          <w:lang w:val="en-US" w:eastAsia="ko-KR"/>
        </w:rPr>
        <w:t>bis</w:t>
      </w:r>
      <w:r w:rsidR="00362A14">
        <w:rPr>
          <w:rFonts w:ascii="Arial" w:hAnsi="Arial"/>
          <w:b/>
          <w:noProof/>
          <w:sz w:val="24"/>
          <w:lang w:val="en-US" w:eastAsia="ko-KR"/>
        </w:rPr>
        <w:t xml:space="preserve">     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="00362A14">
        <w:rPr>
          <w:b/>
          <w:sz w:val="24"/>
          <w:lang w:val="sv-SE"/>
        </w:rPr>
        <w:t xml:space="preserve"> </w:t>
      </w:r>
      <w:r>
        <w:rPr>
          <w:b/>
          <w:sz w:val="24"/>
          <w:lang w:val="sv-SE"/>
        </w:rPr>
        <w:tab/>
      </w:r>
      <w:r w:rsidR="00362A14">
        <w:rPr>
          <w:b/>
          <w:sz w:val="24"/>
          <w:lang w:val="sv-SE"/>
        </w:rPr>
        <w:t xml:space="preserve">    </w:t>
      </w:r>
      <w:r>
        <w:rPr>
          <w:rFonts w:hint="eastAsia"/>
          <w:b/>
          <w:sz w:val="24"/>
          <w:lang w:val="sv-SE" w:eastAsia="ko-KR"/>
        </w:rPr>
        <w:t xml:space="preserve"> </w:t>
      </w:r>
      <w:r w:rsidR="008B14C5" w:rsidRPr="00120945">
        <w:rPr>
          <w:rFonts w:ascii="Arial" w:hAnsi="Arial"/>
          <w:b/>
          <w:i/>
          <w:sz w:val="32"/>
          <w:lang w:val="sv-SE" w:eastAsia="ko-KR"/>
        </w:rPr>
        <w:t>R2-</w:t>
      </w:r>
      <w:r w:rsidR="00120945" w:rsidRPr="00120945">
        <w:rPr>
          <w:rFonts w:ascii="Arial" w:hAnsi="Arial"/>
          <w:b/>
          <w:i/>
          <w:sz w:val="32"/>
          <w:lang w:val="sv-SE" w:eastAsia="ko-KR"/>
        </w:rPr>
        <w:t>1913874</w:t>
      </w:r>
      <w:bookmarkStart w:id="1" w:name="_GoBack"/>
      <w:bookmarkEnd w:id="1"/>
    </w:p>
    <w:p w14:paraId="5F2F76F6" w14:textId="77A4AB55" w:rsidR="00792BB0" w:rsidRPr="00D70657" w:rsidRDefault="00D70657" w:rsidP="00792BB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sv-SE" w:eastAsia="ko-KR"/>
        </w:rPr>
      </w:pPr>
      <w:r w:rsidRPr="00D70657">
        <w:rPr>
          <w:rFonts w:eastAsia="바탕"/>
          <w:b/>
          <w:noProof/>
          <w:sz w:val="24"/>
          <w:lang w:val="en-US"/>
        </w:rPr>
        <w:t>Chongqing, China, 14th - 18th October 2019</w:t>
      </w:r>
      <w:r w:rsidRPr="00D70657">
        <w:rPr>
          <w:i/>
          <w:sz w:val="24"/>
          <w:szCs w:val="24"/>
          <w:lang w:val="sv-SE" w:eastAsia="ko-KR"/>
        </w:rPr>
        <w:t xml:space="preserve"> </w:t>
      </w:r>
      <w:r>
        <w:rPr>
          <w:i/>
          <w:sz w:val="24"/>
          <w:szCs w:val="24"/>
          <w:lang w:val="sv-SE" w:eastAsia="ko-KR"/>
        </w:rPr>
        <w:t xml:space="preserve">                Revision of R2-1909828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79C4D11A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="0012094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6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.13</w:t>
      </w:r>
      <w:r w:rsidR="00120945">
        <w:rPr>
          <w:rFonts w:ascii="Arial" w:hAnsi="Arial" w:cs="Arial"/>
          <w:b/>
          <w:noProof/>
          <w:sz w:val="28"/>
          <w:szCs w:val="28"/>
          <w:lang w:val="en-US" w:eastAsia="ko-KR"/>
        </w:rPr>
        <w:t>.3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120945">
        <w:rPr>
          <w:rFonts w:ascii="Arial" w:hAnsi="Arial" w:cs="Arial"/>
          <w:b/>
          <w:noProof/>
          <w:sz w:val="28"/>
          <w:szCs w:val="28"/>
          <w:lang w:val="en-US" w:eastAsia="ko-KR"/>
        </w:rPr>
        <w:t>MAC PDU format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BAF3177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0B7C48">
        <w:rPr>
          <w:rFonts w:ascii="Arial" w:hAnsi="Arial" w:cs="Arial"/>
          <w:b/>
          <w:noProof/>
          <w:sz w:val="28"/>
          <w:szCs w:val="28"/>
          <w:lang w:val="en-US" w:eastAsia="ko-KR"/>
        </w:rPr>
        <w:t>MAC PDU formats for msgB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0C3933FA" w14:textId="34AEA077" w:rsidR="00F15356" w:rsidRPr="001046B6" w:rsidRDefault="00F15356" w:rsidP="00F15356">
      <w:r w:rsidRPr="001046B6">
        <w:t>At</w:t>
      </w:r>
      <w:r>
        <w:t xml:space="preserve"> RAN2 #10</w:t>
      </w:r>
      <w:r w:rsidR="00B25EF8">
        <w:t>6</w:t>
      </w:r>
      <w:r>
        <w:t>,</w:t>
      </w:r>
      <w:r w:rsidRPr="001046B6">
        <w:t xml:space="preserve"> </w:t>
      </w:r>
      <w:r>
        <w:t xml:space="preserve">the following agreements for 2-step RACH were </w:t>
      </w:r>
      <w:r w:rsidR="00CE287F">
        <w:t>made</w:t>
      </w:r>
      <w:r w:rsidRPr="001046B6">
        <w:t>:</w:t>
      </w:r>
    </w:p>
    <w:p w14:paraId="6F116B81" w14:textId="77777777" w:rsidR="00B25EF8" w:rsidRPr="002A706C" w:rsidRDefault="00B25EF8" w:rsidP="00B25EF8">
      <w:pPr>
        <w:pStyle w:val="Doc-text2"/>
        <w:ind w:leftChars="166" w:left="622" w:hanging="290"/>
        <w:rPr>
          <w:b/>
        </w:rPr>
      </w:pPr>
      <w:r w:rsidRPr="002A706C">
        <w:rPr>
          <w:b/>
        </w:rPr>
        <w:t>Agreements</w:t>
      </w:r>
    </w:p>
    <w:p w14:paraId="0A561FFD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From RAN2 perspective, 2-step RACH selections can be based on indicating to all UEs via SIB, or </w:t>
      </w:r>
      <w:r w:rsidRPr="00B25EF8">
        <w:t xml:space="preserve">dedicated configuration in RRC_CONNECTED/INACTIVE/IDLE states.  FFS if radio quality is used for 2-step RACH selection. </w:t>
      </w:r>
    </w:p>
    <w:p w14:paraId="2515E495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B25EF8">
        <w:t xml:space="preserve">From RAN2 perspective, for </w:t>
      </w:r>
      <w:proofErr w:type="spellStart"/>
      <w:r w:rsidRPr="00B25EF8">
        <w:t>msgA</w:t>
      </w:r>
      <w:proofErr w:type="spellEnd"/>
      <w:r w:rsidRPr="00B25EF8">
        <w:t xml:space="preserve"> retransmission (i.e. preamble and PUSCH) we assume that the UE retries on 2-step RACH  </w:t>
      </w:r>
    </w:p>
    <w:p w14:paraId="53EF0065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B25EF8">
        <w:t xml:space="preserve">FFS whether the UE can </w:t>
      </w:r>
      <w:proofErr w:type="spellStart"/>
      <w:r w:rsidRPr="00B25EF8">
        <w:t>fallback</w:t>
      </w:r>
      <w:proofErr w:type="spellEnd"/>
      <w:r w:rsidRPr="00B25EF8">
        <w:t xml:space="preserve"> to 4-step RACH after certain time.</w:t>
      </w:r>
      <w:r w:rsidRPr="000C3C1B">
        <w:t xml:space="preserve">  Ask RAN1 whether the preamble transmission performance for 2-step RACH and 4-step RACH is the same.  </w:t>
      </w:r>
    </w:p>
    <w:p w14:paraId="12EEFB7C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For </w:t>
      </w:r>
      <w:proofErr w:type="spellStart"/>
      <w:r w:rsidRPr="000C3C1B">
        <w:t>MsgA</w:t>
      </w:r>
      <w:proofErr w:type="spellEnd"/>
      <w:r w:rsidRPr="000C3C1B">
        <w:t xml:space="preserve"> with C-RNTI, the UE shall monitor the PDCCH addressed to C-RNTI for success response and </w:t>
      </w:r>
      <w:proofErr w:type="spellStart"/>
      <w:r w:rsidRPr="000C3C1B">
        <w:t>msgB</w:t>
      </w:r>
      <w:proofErr w:type="spellEnd"/>
      <w:r w:rsidRPr="000C3C1B">
        <w:t xml:space="preserve">-RNTI (e.g. RA-RNTI or new RNTI) </w:t>
      </w:r>
    </w:p>
    <w:p w14:paraId="753280E3" w14:textId="77777777" w:rsidR="00B25EF8" w:rsidRPr="000B7C4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B7C48">
        <w:t>Contention resolution:</w:t>
      </w:r>
    </w:p>
    <w:p w14:paraId="2D877130" w14:textId="77777777" w:rsidR="00B25EF8" w:rsidRPr="000B7C4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0B7C48">
        <w:t xml:space="preserve">If the PDU PDCCH addressed to the C-RNTI (i.e. C-RNTI included in </w:t>
      </w:r>
      <w:proofErr w:type="spellStart"/>
      <w:r w:rsidRPr="000B7C48">
        <w:t>MsgA</w:t>
      </w:r>
      <w:proofErr w:type="spellEnd"/>
      <w:r w:rsidRPr="000B7C48">
        <w:t xml:space="preserve">) containing the 12 bit TA command is received, the UE should consider the contention resolution to be successful and stop the reception of </w:t>
      </w:r>
      <w:proofErr w:type="spellStart"/>
      <w:r w:rsidRPr="000B7C48">
        <w:t>MsgB</w:t>
      </w:r>
      <w:proofErr w:type="spellEnd"/>
      <w:r w:rsidRPr="000B7C48">
        <w:t xml:space="preserve"> or with UL grant if the UE is synchronized already.</w:t>
      </w:r>
    </w:p>
    <w:p w14:paraId="400E077E" w14:textId="77777777" w:rsidR="00B25EF8" w:rsidRPr="000B7C4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0B7C48">
        <w:t xml:space="preserve">If the corresponding </w:t>
      </w:r>
      <w:proofErr w:type="spellStart"/>
      <w:r w:rsidRPr="000B7C48">
        <w:t>fallback</w:t>
      </w:r>
      <w:proofErr w:type="spellEnd"/>
      <w:r w:rsidRPr="000B7C48">
        <w:t xml:space="preserve"> RAR is detected, the UE should stop the monitoring of PDCCH addressed to the corresponding C-RNTI for success response and process the </w:t>
      </w:r>
      <w:proofErr w:type="spellStart"/>
      <w:r w:rsidRPr="000B7C48">
        <w:t>fallback</w:t>
      </w:r>
      <w:proofErr w:type="spellEnd"/>
      <w:r w:rsidRPr="000B7C48">
        <w:t xml:space="preserve"> operation accordingly.</w:t>
      </w:r>
    </w:p>
    <w:p w14:paraId="75424A6E" w14:textId="77777777" w:rsidR="00B25EF8" w:rsidRPr="000B7C4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0B7C48">
        <w:t xml:space="preserve">If neither corresponding </w:t>
      </w:r>
      <w:proofErr w:type="spellStart"/>
      <w:r w:rsidRPr="000B7C48">
        <w:t>fallback</w:t>
      </w:r>
      <w:proofErr w:type="spellEnd"/>
      <w:r w:rsidRPr="000B7C48">
        <w:t xml:space="preserve"> RAR nor PDCCH addressed C-RNTI is detected within the response window, the UE should consider the </w:t>
      </w:r>
      <w:proofErr w:type="spellStart"/>
      <w:r w:rsidRPr="000B7C48">
        <w:t>msgA</w:t>
      </w:r>
      <w:proofErr w:type="spellEnd"/>
      <w:r w:rsidRPr="000B7C48">
        <w:t xml:space="preserve"> attempt failed and do back off operation based on the </w:t>
      </w:r>
      <w:proofErr w:type="spellStart"/>
      <w:r w:rsidRPr="000B7C48">
        <w:t>backoff</w:t>
      </w:r>
      <w:proofErr w:type="spellEnd"/>
      <w:r w:rsidRPr="000B7C48">
        <w:t xml:space="preserve"> indicator if received in </w:t>
      </w:r>
      <w:proofErr w:type="spellStart"/>
      <w:r w:rsidRPr="000B7C48">
        <w:t>MsgB</w:t>
      </w:r>
      <w:proofErr w:type="spellEnd"/>
      <w:r w:rsidRPr="000B7C48">
        <w:t>.</w:t>
      </w:r>
    </w:p>
    <w:p w14:paraId="0B2E601D" w14:textId="77777777" w:rsidR="00B25EF8" w:rsidRPr="000B7C4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0B7C48">
        <w:t>FFS if a new MAC CE with 12bits Timing Advanced Command shall be introduced</w:t>
      </w:r>
    </w:p>
    <w:p w14:paraId="0D29FFA5" w14:textId="77777777" w:rsidR="00B25EF8" w:rsidRPr="0043144A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43144A">
        <w:rPr>
          <w:highlight w:val="yellow"/>
        </w:rPr>
        <w:t xml:space="preserve">For CCCH, </w:t>
      </w:r>
      <w:proofErr w:type="spellStart"/>
      <w:r w:rsidRPr="0043144A">
        <w:rPr>
          <w:highlight w:val="yellow"/>
        </w:rPr>
        <w:t>MsgB</w:t>
      </w:r>
      <w:proofErr w:type="spellEnd"/>
      <w:r w:rsidRPr="0043144A">
        <w:rPr>
          <w:highlight w:val="yellow"/>
        </w:rPr>
        <w:t xml:space="preserve"> can include the SRB RRC message.  The format should be designed for both with and without RRC message.   </w:t>
      </w:r>
    </w:p>
    <w:p w14:paraId="1F411EE1" w14:textId="77777777" w:rsidR="00B25EF8" w:rsidRPr="0043144A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43144A">
        <w:rPr>
          <w:highlight w:val="yellow"/>
        </w:rPr>
        <w:t xml:space="preserve">For CCCH, for success or </w:t>
      </w:r>
      <w:proofErr w:type="spellStart"/>
      <w:r w:rsidRPr="0043144A">
        <w:rPr>
          <w:highlight w:val="yellow"/>
        </w:rPr>
        <w:t>fallback</w:t>
      </w:r>
      <w:proofErr w:type="spellEnd"/>
      <w:r w:rsidRPr="0043144A">
        <w:rPr>
          <w:highlight w:val="yellow"/>
        </w:rPr>
        <w:t xml:space="preserve"> RAR </w:t>
      </w:r>
      <w:proofErr w:type="spellStart"/>
      <w:r w:rsidRPr="0043144A">
        <w:rPr>
          <w:highlight w:val="yellow"/>
        </w:rPr>
        <w:t>MsgB</w:t>
      </w:r>
      <w:proofErr w:type="spellEnd"/>
      <w:r w:rsidRPr="0043144A">
        <w:rPr>
          <w:highlight w:val="yellow"/>
        </w:rPr>
        <w:t xml:space="preserve"> can multiplex messages for multiple UEs.  </w:t>
      </w:r>
      <w:r w:rsidRPr="0043144A">
        <w:rPr>
          <w:highlight w:val="cyan"/>
        </w:rPr>
        <w:t>FFS if we can multiplex SRB RRC messages of multiple UEs</w:t>
      </w:r>
      <w:r w:rsidRPr="0043144A">
        <w:rPr>
          <w:highlight w:val="yellow"/>
        </w:rPr>
        <w:t xml:space="preserve">.  </w:t>
      </w:r>
    </w:p>
    <w:p w14:paraId="204A7196" w14:textId="77777777" w:rsidR="00B25EF8" w:rsidRPr="0043144A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43144A">
        <w:rPr>
          <w:highlight w:val="yellow"/>
        </w:rPr>
        <w:t xml:space="preserve">Network response to </w:t>
      </w:r>
      <w:proofErr w:type="spellStart"/>
      <w:r w:rsidRPr="0043144A">
        <w:rPr>
          <w:highlight w:val="yellow"/>
        </w:rPr>
        <w:t>msgA</w:t>
      </w:r>
      <w:proofErr w:type="spellEnd"/>
      <w:r w:rsidRPr="0043144A">
        <w:rPr>
          <w:highlight w:val="yellow"/>
        </w:rPr>
        <w:t xml:space="preserve"> (i.e. </w:t>
      </w:r>
      <w:proofErr w:type="spellStart"/>
      <w:r w:rsidRPr="0043144A">
        <w:rPr>
          <w:highlight w:val="yellow"/>
        </w:rPr>
        <w:t>msgB</w:t>
      </w:r>
      <w:proofErr w:type="spellEnd"/>
      <w:r w:rsidRPr="0043144A">
        <w:rPr>
          <w:highlight w:val="yellow"/>
        </w:rPr>
        <w:t xml:space="preserve">/msg2) can include the following: </w:t>
      </w:r>
    </w:p>
    <w:p w14:paraId="62F444C8" w14:textId="77777777" w:rsidR="00B25EF8" w:rsidRPr="0043144A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proofErr w:type="spellStart"/>
      <w:r w:rsidRPr="0043144A">
        <w:rPr>
          <w:highlight w:val="yellow"/>
        </w:rPr>
        <w:t>SuccessRAR</w:t>
      </w:r>
      <w:proofErr w:type="spellEnd"/>
      <w:r w:rsidRPr="0043144A">
        <w:rPr>
          <w:highlight w:val="yellow"/>
        </w:rPr>
        <w:t xml:space="preserve"> </w:t>
      </w:r>
    </w:p>
    <w:p w14:paraId="4FFF9CD3" w14:textId="77777777" w:rsidR="00B25EF8" w:rsidRPr="0043144A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proofErr w:type="spellStart"/>
      <w:r w:rsidRPr="0043144A">
        <w:rPr>
          <w:highlight w:val="yellow"/>
        </w:rPr>
        <w:t>FallbackRAR</w:t>
      </w:r>
      <w:proofErr w:type="spellEnd"/>
    </w:p>
    <w:p w14:paraId="1C302146" w14:textId="77777777" w:rsidR="00B25EF8" w:rsidRPr="0043144A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proofErr w:type="spellStart"/>
      <w:r w:rsidRPr="0043144A">
        <w:rPr>
          <w:highlight w:val="yellow"/>
        </w:rPr>
        <w:t>Backoff</w:t>
      </w:r>
      <w:proofErr w:type="spellEnd"/>
      <w:r w:rsidRPr="0043144A">
        <w:rPr>
          <w:highlight w:val="yellow"/>
        </w:rPr>
        <w:t xml:space="preserve"> Indication</w:t>
      </w:r>
    </w:p>
    <w:p w14:paraId="7D792D01" w14:textId="77777777" w:rsidR="00B25EF8" w:rsidRPr="0043144A" w:rsidRDefault="00B25EF8" w:rsidP="00B25EF8">
      <w:pPr>
        <w:pStyle w:val="Doc-text2"/>
        <w:ind w:leftChars="164" w:left="618" w:hanging="290"/>
        <w:rPr>
          <w:highlight w:val="yellow"/>
        </w:rPr>
      </w:pPr>
      <w:r w:rsidRPr="0043144A">
        <w:rPr>
          <w:highlight w:val="yellow"/>
        </w:rPr>
        <w:t xml:space="preserve">FFS: format of </w:t>
      </w:r>
      <w:proofErr w:type="spellStart"/>
      <w:r w:rsidRPr="0043144A">
        <w:rPr>
          <w:highlight w:val="yellow"/>
        </w:rPr>
        <w:t>successRAR</w:t>
      </w:r>
      <w:proofErr w:type="spellEnd"/>
      <w:r w:rsidRPr="0043144A">
        <w:rPr>
          <w:highlight w:val="yellow"/>
        </w:rPr>
        <w:t xml:space="preserve"> and </w:t>
      </w:r>
      <w:r w:rsidRPr="005E31B1">
        <w:rPr>
          <w:highlight w:val="cyan"/>
        </w:rPr>
        <w:t xml:space="preserve">whether </w:t>
      </w:r>
      <w:proofErr w:type="spellStart"/>
      <w:r w:rsidRPr="005E31B1">
        <w:rPr>
          <w:highlight w:val="cyan"/>
        </w:rPr>
        <w:t>successRAR</w:t>
      </w:r>
      <w:proofErr w:type="spellEnd"/>
      <w:r w:rsidRPr="005E31B1">
        <w:rPr>
          <w:highlight w:val="cyan"/>
        </w:rPr>
        <w:t xml:space="preserve"> is split into more than one message</w:t>
      </w:r>
      <w:r w:rsidRPr="0043144A">
        <w:rPr>
          <w:highlight w:val="yellow"/>
        </w:rPr>
        <w:t xml:space="preserve"> and format of </w:t>
      </w:r>
      <w:proofErr w:type="spellStart"/>
      <w:r w:rsidRPr="0043144A">
        <w:rPr>
          <w:highlight w:val="yellow"/>
        </w:rPr>
        <w:t>fallbackRAR</w:t>
      </w:r>
      <w:proofErr w:type="spellEnd"/>
      <w:r w:rsidRPr="0043144A">
        <w:rPr>
          <w:highlight w:val="yellow"/>
        </w:rPr>
        <w:t xml:space="preserve"> and </w:t>
      </w:r>
      <w:r w:rsidRPr="0043144A">
        <w:rPr>
          <w:highlight w:val="cyan"/>
        </w:rPr>
        <w:t xml:space="preserve">whether legacy msg2 can be reused for </w:t>
      </w:r>
      <w:proofErr w:type="spellStart"/>
      <w:r w:rsidRPr="0043144A">
        <w:rPr>
          <w:highlight w:val="cyan"/>
        </w:rPr>
        <w:t>fallbackRAR</w:t>
      </w:r>
      <w:proofErr w:type="spellEnd"/>
    </w:p>
    <w:p w14:paraId="2CC07082" w14:textId="77777777" w:rsidR="00B25EF8" w:rsidRPr="0043144A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43144A">
        <w:rPr>
          <w:highlight w:val="yellow"/>
        </w:rPr>
        <w:t xml:space="preserve">Proposal 10: The following fields can be included in the </w:t>
      </w:r>
      <w:proofErr w:type="spellStart"/>
      <w:r w:rsidRPr="0043144A">
        <w:rPr>
          <w:highlight w:val="yellow"/>
        </w:rPr>
        <w:t>successRAR</w:t>
      </w:r>
      <w:proofErr w:type="spellEnd"/>
      <w:r w:rsidRPr="0043144A">
        <w:rPr>
          <w:highlight w:val="yellow"/>
        </w:rPr>
        <w:t xml:space="preserve"> when CCCH message is included in </w:t>
      </w:r>
      <w:proofErr w:type="spellStart"/>
      <w:r w:rsidRPr="0043144A">
        <w:rPr>
          <w:highlight w:val="yellow"/>
        </w:rPr>
        <w:t>msgA</w:t>
      </w:r>
      <w:proofErr w:type="spellEnd"/>
      <w:r w:rsidRPr="0043144A">
        <w:rPr>
          <w:highlight w:val="yellow"/>
        </w:rPr>
        <w:t>.</w:t>
      </w:r>
    </w:p>
    <w:p w14:paraId="6DA8E97D" w14:textId="77777777" w:rsidR="00B25EF8" w:rsidRPr="0043144A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43144A">
        <w:rPr>
          <w:highlight w:val="yellow"/>
        </w:rPr>
        <w:t>Contention resolution ID</w:t>
      </w:r>
    </w:p>
    <w:p w14:paraId="04125E72" w14:textId="77777777" w:rsidR="00B25EF8" w:rsidRPr="0043144A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43144A">
        <w:rPr>
          <w:highlight w:val="yellow"/>
        </w:rPr>
        <w:t>C-RNTI</w:t>
      </w:r>
    </w:p>
    <w:p w14:paraId="4FBDDC9B" w14:textId="77777777" w:rsidR="00B25EF8" w:rsidRPr="000B7C4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0B7C48">
        <w:rPr>
          <w:highlight w:val="yellow"/>
        </w:rPr>
        <w:t>TA command</w:t>
      </w:r>
    </w:p>
    <w:p w14:paraId="41C5120E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Upon receiving the </w:t>
      </w:r>
      <w:proofErr w:type="spellStart"/>
      <w:r w:rsidRPr="000C3C1B">
        <w:t>fallbackRAR</w:t>
      </w:r>
      <w:proofErr w:type="spellEnd"/>
      <w:r w:rsidRPr="000C3C1B">
        <w:t>, the UE shall proceed to msg3 step of 4-step RACH procedure</w:t>
      </w:r>
    </w:p>
    <w:p w14:paraId="40528491" w14:textId="77777777" w:rsidR="00B25EF8" w:rsidRPr="000B7C4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  <w:rPr>
          <w:highlight w:val="yellow"/>
        </w:rPr>
      </w:pPr>
      <w:proofErr w:type="spellStart"/>
      <w:r w:rsidRPr="000B7C48">
        <w:rPr>
          <w:highlight w:val="yellow"/>
        </w:rPr>
        <w:t>FallbackRAR</w:t>
      </w:r>
      <w:proofErr w:type="spellEnd"/>
      <w:r w:rsidRPr="000B7C48">
        <w:rPr>
          <w:highlight w:val="yellow"/>
        </w:rPr>
        <w:t xml:space="preserve"> should contain the following fields</w:t>
      </w:r>
    </w:p>
    <w:p w14:paraId="38B49494" w14:textId="77777777" w:rsidR="00B25EF8" w:rsidRPr="000B7C4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0B7C48">
        <w:rPr>
          <w:highlight w:val="yellow"/>
        </w:rPr>
        <w:t>RAPID</w:t>
      </w:r>
    </w:p>
    <w:p w14:paraId="02B4CCCF" w14:textId="77777777" w:rsidR="00B25EF8" w:rsidRPr="000B7C4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  <w:lang w:val="en-US"/>
        </w:rPr>
      </w:pPr>
      <w:r w:rsidRPr="000B7C48">
        <w:rPr>
          <w:highlight w:val="yellow"/>
        </w:rPr>
        <w:t xml:space="preserve">UL grant (to retransmit the </w:t>
      </w:r>
      <w:proofErr w:type="spellStart"/>
      <w:r w:rsidRPr="000B7C48">
        <w:rPr>
          <w:highlight w:val="yellow"/>
        </w:rPr>
        <w:t>msgA</w:t>
      </w:r>
      <w:proofErr w:type="spellEnd"/>
      <w:r w:rsidRPr="000B7C48">
        <w:rPr>
          <w:highlight w:val="yellow"/>
        </w:rPr>
        <w:t xml:space="preserve"> payload).</w:t>
      </w:r>
      <w:r w:rsidRPr="009C4171">
        <w:t xml:space="preserve">  </w:t>
      </w:r>
      <w:r w:rsidRPr="009C4171">
        <w:rPr>
          <w:lang w:val="en-US"/>
        </w:rPr>
        <w:t xml:space="preserve">FFS on restrictions on the grant and UE behavior if different grant and rebuilding </w:t>
      </w:r>
    </w:p>
    <w:p w14:paraId="6D21C8E9" w14:textId="77777777" w:rsidR="00B25EF8" w:rsidRPr="000B7C4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0B7C48">
        <w:rPr>
          <w:highlight w:val="yellow"/>
        </w:rPr>
        <w:t>TC-RNTI</w:t>
      </w:r>
    </w:p>
    <w:p w14:paraId="442576D3" w14:textId="77777777" w:rsidR="00B25EF8" w:rsidRPr="000B7C4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0B7C48">
        <w:rPr>
          <w:highlight w:val="yellow"/>
        </w:rPr>
        <w:lastRenderedPageBreak/>
        <w:t>TA command</w:t>
      </w:r>
    </w:p>
    <w:p w14:paraId="6C4C67DF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 From RAN2 perspective, no further offset is needed for the start of </w:t>
      </w:r>
      <w:proofErr w:type="spellStart"/>
      <w:r w:rsidRPr="00B25EF8">
        <w:t>msgB</w:t>
      </w:r>
      <w:proofErr w:type="spellEnd"/>
      <w:r w:rsidRPr="00B25EF8">
        <w:t xml:space="preserve"> monitoring window (i.e. no offset is needed to cover the RRC processing delay and/or F1 delay).</w:t>
      </w:r>
    </w:p>
    <w:p w14:paraId="4A39D371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B25EF8">
        <w:t xml:space="preserve">The UE will monitor for response message using the single </w:t>
      </w:r>
      <w:proofErr w:type="spellStart"/>
      <w:r w:rsidRPr="00B25EF8">
        <w:t>msgB</w:t>
      </w:r>
      <w:proofErr w:type="spellEnd"/>
      <w:r w:rsidRPr="00B25EF8">
        <w:t xml:space="preserve"> agreed window</w:t>
      </w:r>
    </w:p>
    <w:p w14:paraId="27717297" w14:textId="77777777" w:rsid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proofErr w:type="spellStart"/>
      <w:r w:rsidRPr="000C3C1B">
        <w:t>MsgB</w:t>
      </w:r>
      <w:proofErr w:type="spellEnd"/>
      <w:r w:rsidRPr="000C3C1B">
        <w:t xml:space="preserve"> containing the </w:t>
      </w:r>
      <w:proofErr w:type="spellStart"/>
      <w:r w:rsidRPr="000C3C1B">
        <w:t>succcessRAR</w:t>
      </w:r>
      <w:proofErr w:type="spellEnd"/>
      <w:r w:rsidRPr="000C3C1B">
        <w:t xml:space="preserve"> shall not be multiplexed with the legacy 4-step RACH RAR in the same MAC PDU</w:t>
      </w:r>
    </w:p>
    <w:p w14:paraId="39C46365" w14:textId="77777777" w:rsidR="009133DB" w:rsidRDefault="009133DB" w:rsidP="009133DB">
      <w:pPr>
        <w:pStyle w:val="Doc-text2"/>
        <w:spacing w:line="240" w:lineRule="auto"/>
        <w:jc w:val="left"/>
      </w:pPr>
    </w:p>
    <w:p w14:paraId="45458C1A" w14:textId="1B6ED886" w:rsidR="005C2482" w:rsidRDefault="005C2482" w:rsidP="009133DB">
      <w:r w:rsidRPr="009133DB">
        <w:rPr>
          <w:rFonts w:hint="eastAsia"/>
        </w:rPr>
        <w:t xml:space="preserve">During </w:t>
      </w:r>
      <w:r w:rsidRPr="009133DB">
        <w:t xml:space="preserve">the RAN2#107 meeting, </w:t>
      </w:r>
      <w:r>
        <w:t xml:space="preserve">the </w:t>
      </w:r>
      <w:r w:rsidRPr="009133DB">
        <w:t>following agreements were made:</w:t>
      </w:r>
    </w:p>
    <w:p w14:paraId="652D2729" w14:textId="77777777" w:rsidR="005C2482" w:rsidRPr="009133DB" w:rsidRDefault="005C2482" w:rsidP="005C2482">
      <w:pPr>
        <w:spacing w:after="0"/>
        <w:rPr>
          <w:rFonts w:ascii="Arial" w:eastAsia="MS Mincho" w:hAnsi="Arial"/>
          <w:szCs w:val="24"/>
          <w:lang w:eastAsia="en-GB"/>
        </w:rPr>
      </w:pPr>
      <w:r w:rsidRPr="009133DB">
        <w:rPr>
          <w:rFonts w:ascii="Arial" w:eastAsia="MS Mincho" w:hAnsi="Arial"/>
          <w:szCs w:val="24"/>
          <w:lang w:eastAsia="en-GB"/>
        </w:rPr>
        <w:t>Agreements:</w:t>
      </w:r>
    </w:p>
    <w:p w14:paraId="10443C52" w14:textId="77777777" w:rsidR="005C2482" w:rsidRPr="009133DB" w:rsidRDefault="005C2482" w:rsidP="005C2482">
      <w:pPr>
        <w:pStyle w:val="Doc-text2"/>
        <w:numPr>
          <w:ilvl w:val="0"/>
          <w:numId w:val="24"/>
        </w:numPr>
        <w:tabs>
          <w:tab w:val="clear" w:pos="1622"/>
        </w:tabs>
        <w:spacing w:line="240" w:lineRule="auto"/>
        <w:ind w:left="800" w:hanging="400"/>
        <w:jc w:val="left"/>
        <w:rPr>
          <w:highlight w:val="yellow"/>
        </w:rPr>
      </w:pPr>
      <w:r w:rsidRPr="009133DB">
        <w:rPr>
          <w:highlight w:val="yellow"/>
        </w:rPr>
        <w:t xml:space="preserve">Working assumption: SRB RRC messages of multiple UEs cannot be multiplexed in same </w:t>
      </w:r>
      <w:proofErr w:type="spellStart"/>
      <w:r w:rsidRPr="009133DB">
        <w:rPr>
          <w:highlight w:val="yellow"/>
        </w:rPr>
        <w:t>msg</w:t>
      </w:r>
      <w:proofErr w:type="spellEnd"/>
      <w:r w:rsidRPr="009133DB">
        <w:rPr>
          <w:highlight w:val="yellow"/>
        </w:rPr>
        <w:t xml:space="preserve"> B (i.e. same MAC PDU). </w:t>
      </w:r>
    </w:p>
    <w:p w14:paraId="24CAC2E6" w14:textId="77777777" w:rsidR="005C2482" w:rsidRPr="009133DB" w:rsidRDefault="005C2482" w:rsidP="005C2482">
      <w:pPr>
        <w:pStyle w:val="Doc-text2"/>
        <w:numPr>
          <w:ilvl w:val="0"/>
          <w:numId w:val="24"/>
        </w:numPr>
        <w:tabs>
          <w:tab w:val="clear" w:pos="1622"/>
        </w:tabs>
        <w:spacing w:line="240" w:lineRule="auto"/>
        <w:ind w:left="800" w:hanging="400"/>
        <w:jc w:val="left"/>
      </w:pPr>
      <w:proofErr w:type="spellStart"/>
      <w:proofErr w:type="gramStart"/>
      <w:r w:rsidRPr="00B120EE">
        <w:rPr>
          <w:highlight w:val="yellow"/>
        </w:rPr>
        <w:t>successRAR</w:t>
      </w:r>
      <w:proofErr w:type="spellEnd"/>
      <w:proofErr w:type="gramEnd"/>
      <w:r w:rsidRPr="00B120EE">
        <w:rPr>
          <w:highlight w:val="yellow"/>
        </w:rPr>
        <w:t xml:space="preserve"> cannot be split into more than one message (</w:t>
      </w:r>
      <w:proofErr w:type="spellStart"/>
      <w:r w:rsidRPr="00B120EE">
        <w:rPr>
          <w:highlight w:val="yellow"/>
        </w:rPr>
        <w:t>i.e.Contention</w:t>
      </w:r>
      <w:proofErr w:type="spellEnd"/>
      <w:r w:rsidRPr="00B120EE">
        <w:rPr>
          <w:highlight w:val="yellow"/>
        </w:rPr>
        <w:t xml:space="preserve"> resolution ID will also be included in </w:t>
      </w:r>
      <w:proofErr w:type="spellStart"/>
      <w:r w:rsidRPr="00B120EE">
        <w:rPr>
          <w:highlight w:val="yellow"/>
        </w:rPr>
        <w:t>successRAR</w:t>
      </w:r>
      <w:proofErr w:type="spellEnd"/>
      <w:r w:rsidRPr="00B120EE">
        <w:rPr>
          <w:highlight w:val="yellow"/>
        </w:rPr>
        <w:t>).</w:t>
      </w:r>
      <w:r w:rsidRPr="009133DB">
        <w:t xml:space="preserve"> </w:t>
      </w:r>
    </w:p>
    <w:p w14:paraId="11A3B25F" w14:textId="77777777" w:rsidR="005C2482" w:rsidRPr="00B120EE" w:rsidRDefault="005C2482" w:rsidP="005C2482">
      <w:pPr>
        <w:pStyle w:val="Doc-text2"/>
        <w:numPr>
          <w:ilvl w:val="0"/>
          <w:numId w:val="24"/>
        </w:numPr>
        <w:tabs>
          <w:tab w:val="clear" w:pos="1622"/>
        </w:tabs>
        <w:spacing w:line="240" w:lineRule="auto"/>
        <w:ind w:left="800" w:hanging="400"/>
        <w:jc w:val="left"/>
        <w:rPr>
          <w:highlight w:val="yellow"/>
        </w:rPr>
      </w:pPr>
      <w:proofErr w:type="spellStart"/>
      <w:r w:rsidRPr="00B120EE">
        <w:rPr>
          <w:highlight w:val="yellow"/>
        </w:rPr>
        <w:t>SuccessRAR</w:t>
      </w:r>
      <w:proofErr w:type="spellEnd"/>
      <w:r w:rsidRPr="00B120EE">
        <w:rPr>
          <w:highlight w:val="yellow"/>
        </w:rPr>
        <w:t xml:space="preserve"> and </w:t>
      </w:r>
      <w:proofErr w:type="spellStart"/>
      <w:r w:rsidRPr="00B120EE">
        <w:rPr>
          <w:highlight w:val="yellow"/>
        </w:rPr>
        <w:t>fallbackRAR</w:t>
      </w:r>
      <w:proofErr w:type="spellEnd"/>
      <w:r w:rsidRPr="00B120EE">
        <w:rPr>
          <w:highlight w:val="yellow"/>
        </w:rPr>
        <w:t xml:space="preserve"> can be multiplexed</w:t>
      </w:r>
    </w:p>
    <w:p w14:paraId="37F578DA" w14:textId="48C4DB38" w:rsidR="005C2482" w:rsidRPr="009133DB" w:rsidRDefault="005C2482" w:rsidP="00DF2D4B">
      <w:pPr>
        <w:pStyle w:val="Doc-text2"/>
        <w:tabs>
          <w:tab w:val="clear" w:pos="1622"/>
        </w:tabs>
        <w:spacing w:line="240" w:lineRule="auto"/>
        <w:ind w:left="800" w:firstLine="0"/>
        <w:jc w:val="left"/>
      </w:pPr>
    </w:p>
    <w:p w14:paraId="5F2A020F" w14:textId="77777777" w:rsidR="005C2482" w:rsidRPr="009133DB" w:rsidRDefault="005C2482" w:rsidP="005C2482">
      <w:pPr>
        <w:pStyle w:val="Doc-text2"/>
        <w:tabs>
          <w:tab w:val="clear" w:pos="1622"/>
        </w:tabs>
        <w:ind w:left="800" w:hanging="400"/>
      </w:pPr>
    </w:p>
    <w:p w14:paraId="699DE27F" w14:textId="77777777" w:rsidR="005C2482" w:rsidRPr="009133DB" w:rsidRDefault="005C2482" w:rsidP="005C2482">
      <w:pPr>
        <w:spacing w:after="0"/>
        <w:rPr>
          <w:rFonts w:ascii="Arial" w:eastAsia="MS Mincho" w:hAnsi="Arial"/>
          <w:szCs w:val="24"/>
          <w:lang w:eastAsia="en-GB"/>
        </w:rPr>
      </w:pPr>
      <w:r w:rsidRPr="009133DB">
        <w:rPr>
          <w:rFonts w:ascii="Arial" w:eastAsia="MS Mincho" w:hAnsi="Arial"/>
          <w:szCs w:val="24"/>
          <w:lang w:eastAsia="en-GB"/>
        </w:rPr>
        <w:t>Agreements:</w:t>
      </w:r>
    </w:p>
    <w:p w14:paraId="6907154D" w14:textId="77777777" w:rsidR="005C2482" w:rsidRPr="009133DB" w:rsidRDefault="005C2482" w:rsidP="005C2482">
      <w:pPr>
        <w:pStyle w:val="Doc-text2"/>
        <w:numPr>
          <w:ilvl w:val="0"/>
          <w:numId w:val="26"/>
        </w:numPr>
        <w:tabs>
          <w:tab w:val="clear" w:pos="1622"/>
        </w:tabs>
        <w:spacing w:line="240" w:lineRule="auto"/>
        <w:ind w:left="800" w:hanging="400"/>
        <w:jc w:val="left"/>
      </w:pPr>
      <w:r w:rsidRPr="009133DB">
        <w:rPr>
          <w:highlight w:val="yellow"/>
        </w:rPr>
        <w:t xml:space="preserve">The </w:t>
      </w:r>
      <w:proofErr w:type="spellStart"/>
      <w:r w:rsidRPr="009133DB">
        <w:rPr>
          <w:highlight w:val="yellow"/>
        </w:rPr>
        <w:t>fallback</w:t>
      </w:r>
      <w:proofErr w:type="spellEnd"/>
      <w:r w:rsidRPr="009133DB">
        <w:rPr>
          <w:highlight w:val="yellow"/>
        </w:rPr>
        <w:t xml:space="preserve"> RAR shall be included in the general </w:t>
      </w:r>
      <w:proofErr w:type="spellStart"/>
      <w:r w:rsidRPr="009133DB">
        <w:rPr>
          <w:highlight w:val="yellow"/>
        </w:rPr>
        <w:t>MsgB</w:t>
      </w:r>
      <w:proofErr w:type="spellEnd"/>
      <w:r w:rsidRPr="009133DB">
        <w:rPr>
          <w:highlight w:val="yellow"/>
        </w:rPr>
        <w:t xml:space="preserve"> format, </w:t>
      </w:r>
      <w:proofErr w:type="spellStart"/>
      <w:proofErr w:type="gramStart"/>
      <w:r w:rsidRPr="009133DB">
        <w:rPr>
          <w:highlight w:val="yellow"/>
        </w:rPr>
        <w:t>ie</w:t>
      </w:r>
      <w:proofErr w:type="spellEnd"/>
      <w:r w:rsidRPr="009133DB">
        <w:rPr>
          <w:highlight w:val="yellow"/>
        </w:rPr>
        <w:t>.,</w:t>
      </w:r>
      <w:proofErr w:type="gramEnd"/>
      <w:r w:rsidRPr="009133DB">
        <w:rPr>
          <w:highlight w:val="yellow"/>
        </w:rPr>
        <w:t xml:space="preserve"> be able to be multiplexed with the </w:t>
      </w:r>
      <w:proofErr w:type="spellStart"/>
      <w:r w:rsidRPr="009133DB">
        <w:rPr>
          <w:highlight w:val="yellow"/>
        </w:rPr>
        <w:t>successRAR</w:t>
      </w:r>
      <w:proofErr w:type="spellEnd"/>
      <w:r w:rsidRPr="009133DB">
        <w:rPr>
          <w:highlight w:val="yellow"/>
        </w:rPr>
        <w:t xml:space="preserve"> for 2-step RACH.</w:t>
      </w:r>
    </w:p>
    <w:p w14:paraId="4FC90BC8" w14:textId="77777777" w:rsidR="005C2482" w:rsidRPr="009133DB" w:rsidRDefault="005C2482" w:rsidP="005C2482">
      <w:pPr>
        <w:pStyle w:val="Doc-text2"/>
        <w:numPr>
          <w:ilvl w:val="0"/>
          <w:numId w:val="26"/>
        </w:numPr>
        <w:tabs>
          <w:tab w:val="clear" w:pos="1622"/>
        </w:tabs>
        <w:spacing w:line="240" w:lineRule="auto"/>
        <w:ind w:left="800" w:hanging="400"/>
        <w:jc w:val="left"/>
      </w:pPr>
      <w:r w:rsidRPr="009133DB">
        <w:t xml:space="preserve">TB size offered in UL grant in the </w:t>
      </w:r>
      <w:proofErr w:type="spellStart"/>
      <w:r w:rsidRPr="009133DB">
        <w:t>fallback</w:t>
      </w:r>
      <w:proofErr w:type="spellEnd"/>
      <w:r w:rsidRPr="009133DB">
        <w:t xml:space="preserve"> RAR shall be the same as the TB size offered for payload transmission in </w:t>
      </w:r>
      <w:proofErr w:type="spellStart"/>
      <w:r w:rsidRPr="009133DB">
        <w:t>MsgA</w:t>
      </w:r>
      <w:proofErr w:type="spellEnd"/>
      <w:r w:rsidRPr="009133DB">
        <w:t xml:space="preserve">; otherwise, the UE </w:t>
      </w:r>
      <w:proofErr w:type="spellStart"/>
      <w:r w:rsidRPr="009133DB">
        <w:t>behavior</w:t>
      </w:r>
      <w:proofErr w:type="spellEnd"/>
      <w:r w:rsidRPr="009133DB">
        <w:t xml:space="preserve"> is not defined (i.e. it is up to UE implementation).</w:t>
      </w:r>
    </w:p>
    <w:p w14:paraId="6ED5C534" w14:textId="77777777" w:rsidR="005C2482" w:rsidRPr="009133DB" w:rsidRDefault="005C2482" w:rsidP="005C2482">
      <w:pPr>
        <w:pStyle w:val="Doc-text2"/>
        <w:numPr>
          <w:ilvl w:val="0"/>
          <w:numId w:val="26"/>
        </w:numPr>
        <w:tabs>
          <w:tab w:val="clear" w:pos="1622"/>
        </w:tabs>
        <w:spacing w:line="240" w:lineRule="auto"/>
        <w:ind w:left="800" w:hanging="400"/>
        <w:jc w:val="left"/>
      </w:pPr>
      <w:r w:rsidRPr="009133DB">
        <w:t>RA type selection is performed before beam selection</w:t>
      </w:r>
    </w:p>
    <w:p w14:paraId="19FB5C05" w14:textId="77777777" w:rsidR="005C2482" w:rsidRDefault="005C2482" w:rsidP="005C2482">
      <w:pPr>
        <w:pStyle w:val="Doc-text2"/>
        <w:numPr>
          <w:ilvl w:val="0"/>
          <w:numId w:val="26"/>
        </w:numPr>
        <w:tabs>
          <w:tab w:val="clear" w:pos="1622"/>
        </w:tabs>
        <w:spacing w:line="240" w:lineRule="auto"/>
        <w:ind w:left="800" w:hanging="400"/>
        <w:jc w:val="left"/>
      </w:pPr>
      <w:r w:rsidRPr="009133DB">
        <w:t xml:space="preserve">No need to </w:t>
      </w:r>
      <w:proofErr w:type="spellStart"/>
      <w:r w:rsidRPr="009133DB">
        <w:t>reexecute</w:t>
      </w:r>
      <w:proofErr w:type="spellEnd"/>
      <w:r w:rsidRPr="009133DB">
        <w:t xml:space="preserve"> RA selection criteria upon </w:t>
      </w:r>
      <w:proofErr w:type="spellStart"/>
      <w:r w:rsidRPr="009133DB">
        <w:t>fallback</w:t>
      </w:r>
      <w:proofErr w:type="spellEnd"/>
      <w:r w:rsidRPr="009133DB">
        <w:t xml:space="preserve"> failure (</w:t>
      </w:r>
      <w:proofErr w:type="spellStart"/>
      <w:r w:rsidRPr="009133DB">
        <w:t>i.e</w:t>
      </w:r>
      <w:proofErr w:type="spellEnd"/>
      <w:r w:rsidRPr="009133DB">
        <w:t xml:space="preserve"> if reception of msg3 fails).  The UE re-transmits using </w:t>
      </w:r>
      <w:proofErr w:type="spellStart"/>
      <w:r w:rsidRPr="009133DB">
        <w:t>msgA</w:t>
      </w:r>
      <w:proofErr w:type="spellEnd"/>
    </w:p>
    <w:p w14:paraId="037A613C" w14:textId="77777777" w:rsidR="00DF2D4B" w:rsidRPr="009133DB" w:rsidRDefault="00DF2D4B" w:rsidP="00DF2D4B">
      <w:pPr>
        <w:pStyle w:val="Doc-text2"/>
        <w:tabs>
          <w:tab w:val="clear" w:pos="1622"/>
        </w:tabs>
        <w:spacing w:line="240" w:lineRule="auto"/>
        <w:ind w:left="800" w:firstLine="0"/>
        <w:jc w:val="left"/>
      </w:pPr>
    </w:p>
    <w:p w14:paraId="6D21EDA1" w14:textId="0E050E25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0B7C48">
        <w:t xml:space="preserve">address the </w:t>
      </w:r>
      <w:r w:rsidR="009C4171">
        <w:t>possible</w:t>
      </w:r>
      <w:r w:rsidR="000B7C48">
        <w:t xml:space="preserve"> </w:t>
      </w:r>
      <w:r w:rsidR="00226C9B">
        <w:t>ways</w:t>
      </w:r>
      <w:r w:rsidR="000B7C48">
        <w:t xml:space="preserve"> based on the remaining issues</w:t>
      </w:r>
      <w:r w:rsidR="00226C9B">
        <w:t xml:space="preserve"> which </w:t>
      </w:r>
      <w:r w:rsidR="00226C9B">
        <w:rPr>
          <w:lang w:eastAsia="ko-KR"/>
        </w:rPr>
        <w:t xml:space="preserve">can affect the MAC PDU formats of </w:t>
      </w:r>
      <w:proofErr w:type="spellStart"/>
      <w:r w:rsidR="00226C9B">
        <w:rPr>
          <w:lang w:eastAsia="ko-KR"/>
        </w:rPr>
        <w:t>msgB</w:t>
      </w:r>
      <w:proofErr w:type="spellEnd"/>
      <w:r w:rsidR="00226C9B">
        <w:rPr>
          <w:lang w:eastAsia="ko-KR"/>
        </w:rPr>
        <w:t xml:space="preserve"> including </w:t>
      </w:r>
      <w:proofErr w:type="spellStart"/>
      <w:r w:rsidR="00226C9B">
        <w:rPr>
          <w:lang w:eastAsia="ko-KR"/>
        </w:rPr>
        <w:t>fallbackRAR</w:t>
      </w:r>
      <w:proofErr w:type="spellEnd"/>
      <w:r w:rsidR="00226C9B">
        <w:rPr>
          <w:lang w:eastAsia="ko-KR"/>
        </w:rPr>
        <w:t xml:space="preserve">, </w:t>
      </w:r>
      <w:proofErr w:type="spellStart"/>
      <w:r w:rsidR="00226C9B">
        <w:rPr>
          <w:lang w:eastAsia="ko-KR"/>
        </w:rPr>
        <w:t>successRAR</w:t>
      </w:r>
      <w:proofErr w:type="spellEnd"/>
      <w:r w:rsidR="00226C9B">
        <w:rPr>
          <w:lang w:eastAsia="ko-KR"/>
        </w:rPr>
        <w:t xml:space="preserve"> and BI,</w:t>
      </w:r>
      <w:r w:rsidR="000B7C48">
        <w:t xml:space="preserve"> and suggest the potential MAC PDU formats</w:t>
      </w:r>
      <w:r w:rsidR="004E26ED">
        <w:t xml:space="preserve"> </w:t>
      </w:r>
      <w:r w:rsidR="00226C9B">
        <w:t>according to</w:t>
      </w:r>
      <w:r w:rsidR="004E26ED">
        <w:t xml:space="preserve"> the candidates</w:t>
      </w:r>
      <w:r w:rsidR="00DD4431">
        <w:rPr>
          <w:lang w:eastAsia="ko-KR"/>
        </w:rPr>
        <w:t>.</w:t>
      </w:r>
    </w:p>
    <w:p w14:paraId="538CC7CE" w14:textId="5EE0C6CB" w:rsidR="009133DB" w:rsidRPr="009133DB" w:rsidRDefault="00F82D14" w:rsidP="009133DB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</w:p>
    <w:p w14:paraId="48E3504F" w14:textId="431AC89D" w:rsidR="009133DB" w:rsidRPr="00B94219" w:rsidRDefault="009133DB" w:rsidP="009133DB">
      <w:pPr>
        <w:rPr>
          <w:b/>
          <w:sz w:val="24"/>
          <w:lang w:eastAsia="ko-KR"/>
        </w:rPr>
      </w:pPr>
      <w:r>
        <w:rPr>
          <w:b/>
          <w:sz w:val="24"/>
          <w:lang w:eastAsia="ko-KR"/>
        </w:rPr>
        <w:t>2-</w:t>
      </w:r>
      <w:r w:rsidRPr="00B94219">
        <w:rPr>
          <w:b/>
          <w:sz w:val="24"/>
          <w:lang w:eastAsia="ko-KR"/>
        </w:rPr>
        <w:t xml:space="preserve">1. </w:t>
      </w:r>
      <w:r>
        <w:rPr>
          <w:b/>
          <w:sz w:val="24"/>
          <w:lang w:eastAsia="ko-KR"/>
        </w:rPr>
        <w:t xml:space="preserve">MAC </w:t>
      </w:r>
      <w:proofErr w:type="spellStart"/>
      <w:r w:rsidR="00FE28B1">
        <w:rPr>
          <w:b/>
          <w:sz w:val="24"/>
          <w:lang w:eastAsia="ko-KR"/>
        </w:rPr>
        <w:t>subheader</w:t>
      </w:r>
      <w:proofErr w:type="spellEnd"/>
      <w:r>
        <w:rPr>
          <w:b/>
          <w:sz w:val="24"/>
          <w:lang w:eastAsia="ko-KR"/>
        </w:rPr>
        <w:t xml:space="preserve"> for </w:t>
      </w:r>
      <w:proofErr w:type="spellStart"/>
      <w:r>
        <w:rPr>
          <w:b/>
          <w:sz w:val="24"/>
          <w:lang w:eastAsia="ko-KR"/>
        </w:rPr>
        <w:t>msgB</w:t>
      </w:r>
      <w:proofErr w:type="spellEnd"/>
    </w:p>
    <w:p w14:paraId="77236478" w14:textId="08F0DCF8" w:rsidR="009133DB" w:rsidRDefault="009133DB" w:rsidP="009133DB">
      <w:pPr>
        <w:rPr>
          <w:lang w:eastAsia="ko-KR"/>
        </w:rPr>
      </w:pPr>
      <w:r>
        <w:rPr>
          <w:rFonts w:hint="eastAsia"/>
          <w:lang w:eastAsia="ko-KR"/>
        </w:rPr>
        <w:t xml:space="preserve">In the </w:t>
      </w:r>
      <w:r>
        <w:rPr>
          <w:lang w:eastAsia="ko-KR"/>
        </w:rPr>
        <w:t xml:space="preserve">last meeting, since the RAN2 agreed that the </w:t>
      </w:r>
      <w:proofErr w:type="spellStart"/>
      <w:r>
        <w:rPr>
          <w:lang w:eastAsia="ko-KR"/>
        </w:rPr>
        <w:t>fallback</w:t>
      </w:r>
      <w:proofErr w:type="spellEnd"/>
      <w:r>
        <w:rPr>
          <w:lang w:eastAsia="ko-KR"/>
        </w:rPr>
        <w:t xml:space="preserve"> RAR shall be included in the general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format</w:t>
      </w:r>
      <w:r w:rsidRPr="00E63282">
        <w:rPr>
          <w:i/>
          <w:lang w:eastAsia="ko-KR"/>
        </w:rPr>
        <w:t>,</w:t>
      </w:r>
      <w:r w:rsidR="00EF4C00">
        <w:rPr>
          <w:i/>
          <w:lang w:eastAsia="ko-KR"/>
        </w:rPr>
        <w:t xml:space="preserve"> </w:t>
      </w:r>
      <w:r>
        <w:rPr>
          <w:lang w:eastAsia="ko-KR"/>
        </w:rPr>
        <w:t xml:space="preserve">RAN2 should design a new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for either </w:t>
      </w:r>
      <w:proofErr w:type="spellStart"/>
      <w:r>
        <w:rPr>
          <w:lang w:eastAsia="ko-KR"/>
        </w:rPr>
        <w:t>fallbackRAR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or BI. Given that the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is designed based on the legacy msg2, we may use one of the reserved bits for indicating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from the </w:t>
      </w:r>
      <w:proofErr w:type="spellStart"/>
      <w:r>
        <w:rPr>
          <w:lang w:eastAsia="ko-KR"/>
        </w:rPr>
        <w:t>fallbackRAR</w:t>
      </w:r>
      <w:proofErr w:type="spellEnd"/>
      <w:r>
        <w:rPr>
          <w:lang w:eastAsia="ko-KR"/>
        </w:rPr>
        <w:t xml:space="preserve"> or BI. For efficient parsing of the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, several companies suggested to include the RAPID even in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. If then,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payload may be indicated by the remaining reserved 1-bit of the legacy RAR payload, but we don’t think that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does not need to include the RAPID because the contention of 2-step RACH can be totally resolved by the CRID, not RAPID. So, if we should indicate three different </w:t>
      </w:r>
      <w:r w:rsidR="00FE28B1">
        <w:rPr>
          <w:lang w:eastAsia="ko-KR"/>
        </w:rPr>
        <w:t xml:space="preserve">types of </w:t>
      </w:r>
      <w:proofErr w:type="spellStart"/>
      <w:r>
        <w:rPr>
          <w:lang w:eastAsia="ko-KR"/>
        </w:rPr>
        <w:t>RARsin</w:t>
      </w:r>
      <w:proofErr w:type="spellEnd"/>
      <w:r>
        <w:rPr>
          <w:lang w:eastAsia="ko-KR"/>
        </w:rPr>
        <w:t xml:space="preserve"> a MAC PDU, we propose to use the reserved bit as a new Type field in the BI sub-header as shown in Figure 2. </w:t>
      </w:r>
    </w:p>
    <w:p w14:paraId="23D234F9" w14:textId="77777777" w:rsidR="009133DB" w:rsidRPr="003D0A39" w:rsidRDefault="009133DB" w:rsidP="009133DB">
      <w:pPr>
        <w:jc w:val="center"/>
        <w:rPr>
          <w:lang w:eastAsia="ko-KR"/>
        </w:rPr>
      </w:pPr>
      <w:r>
        <w:object w:dxaOrig="5761" w:dyaOrig="4726" w14:anchorId="41D72E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15pt;height:196.6pt" o:ole="">
            <v:imagedata r:id="rId8" o:title=""/>
          </v:shape>
          <o:OLEObject Type="Embed" ProgID="Visio.Drawing.15" ShapeID="_x0000_i1025" DrawAspect="Content" ObjectID="_1631702881" r:id="rId9"/>
        </w:object>
      </w:r>
    </w:p>
    <w:p w14:paraId="52470527" w14:textId="77777777" w:rsidR="009133DB" w:rsidRDefault="009133DB" w:rsidP="009133DB">
      <w:pPr>
        <w:jc w:val="center"/>
        <w:rPr>
          <w:lang w:eastAsia="ko-KR"/>
        </w:rPr>
      </w:pPr>
      <w:r>
        <w:rPr>
          <w:rFonts w:hint="eastAsia"/>
          <w:lang w:eastAsia="ko-KR"/>
        </w:rPr>
        <w:t>Figure 2.</w:t>
      </w:r>
      <w:r>
        <w:rPr>
          <w:lang w:eastAsia="ko-KR"/>
        </w:rPr>
        <w:t xml:space="preserve"> MAC PDU format for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candidate #2</w:t>
      </w:r>
    </w:p>
    <w:p w14:paraId="099D9B10" w14:textId="09949082" w:rsidR="009133DB" w:rsidRDefault="009133DB" w:rsidP="009133DB">
      <w:pPr>
        <w:rPr>
          <w:rFonts w:eastAsia="맑은 고딕"/>
          <w:noProof/>
          <w:lang w:eastAsia="ko-KR"/>
        </w:rPr>
      </w:pPr>
      <w:r>
        <w:rPr>
          <w:lang w:eastAsia="ko-KR"/>
        </w:rPr>
        <w:t xml:space="preserve">That is, a UE receiving the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checks T</w:t>
      </w:r>
      <w:r w:rsidRPr="00322094">
        <w:rPr>
          <w:vertAlign w:val="subscript"/>
          <w:lang w:eastAsia="ko-KR"/>
        </w:rPr>
        <w:t>1</w:t>
      </w:r>
      <w:r>
        <w:rPr>
          <w:lang w:eastAsia="ko-KR"/>
        </w:rPr>
        <w:t xml:space="preserve"> field indicating </w:t>
      </w:r>
      <w:r w:rsidRPr="00B61B0D">
        <w:rPr>
          <w:rFonts w:eastAsia="맑은 고딕"/>
          <w:noProof/>
          <w:lang w:eastAsia="ko-KR"/>
        </w:rPr>
        <w:t xml:space="preserve">whether the MAC subheader contains a </w:t>
      </w:r>
      <w:r>
        <w:rPr>
          <w:rFonts w:eastAsia="맑은 고딕"/>
          <w:noProof/>
          <w:lang w:eastAsia="ko-KR"/>
        </w:rPr>
        <w:t>RAP</w:t>
      </w:r>
      <w:r w:rsidRPr="00B61B0D">
        <w:rPr>
          <w:rFonts w:eastAsia="맑은 고딕"/>
          <w:noProof/>
          <w:lang w:eastAsia="ko-KR"/>
        </w:rPr>
        <w:t xml:space="preserve">ID or </w:t>
      </w:r>
      <w:r>
        <w:rPr>
          <w:rFonts w:eastAsia="맑은 고딕"/>
          <w:noProof/>
          <w:lang w:eastAsia="ko-KR"/>
        </w:rPr>
        <w:t xml:space="preserve">others. If the </w:t>
      </w:r>
      <w:r>
        <w:rPr>
          <w:lang w:eastAsia="ko-KR"/>
        </w:rPr>
        <w:t>T</w:t>
      </w:r>
      <w:r w:rsidRPr="00322094">
        <w:rPr>
          <w:vertAlign w:val="subscript"/>
          <w:lang w:eastAsia="ko-KR"/>
        </w:rPr>
        <w:t>1</w:t>
      </w:r>
      <w:r>
        <w:rPr>
          <w:rFonts w:eastAsia="맑은 고딕"/>
          <w:noProof/>
          <w:lang w:eastAsia="ko-KR"/>
        </w:rPr>
        <w:t xml:space="preserve"> indicates that the MAC sub-header contains others, the UE additionally checks </w:t>
      </w:r>
      <w:r w:rsidR="00482D99">
        <w:rPr>
          <w:rFonts w:eastAsia="맑은 고딕"/>
          <w:noProof/>
          <w:lang w:eastAsia="ko-KR"/>
        </w:rPr>
        <w:t xml:space="preserve">the </w:t>
      </w:r>
      <w:r>
        <w:rPr>
          <w:lang w:eastAsia="ko-KR"/>
        </w:rPr>
        <w:t>T</w:t>
      </w:r>
      <w:r>
        <w:rPr>
          <w:vertAlign w:val="subscript"/>
          <w:lang w:eastAsia="ko-KR"/>
        </w:rPr>
        <w:t>2</w:t>
      </w:r>
      <w:r>
        <w:rPr>
          <w:rFonts w:eastAsia="맑은 고딕"/>
          <w:noProof/>
          <w:lang w:eastAsia="ko-KR"/>
        </w:rPr>
        <w:t xml:space="preserve"> field indicating whether the MAC sub-header contains a Backoff Indicator or a CRID. If the </w:t>
      </w:r>
      <w:r>
        <w:rPr>
          <w:lang w:eastAsia="ko-KR"/>
        </w:rPr>
        <w:t>T</w:t>
      </w:r>
      <w:r>
        <w:rPr>
          <w:vertAlign w:val="subscript"/>
          <w:lang w:eastAsia="ko-KR"/>
        </w:rPr>
        <w:t>2</w:t>
      </w:r>
      <w:r>
        <w:rPr>
          <w:rFonts w:eastAsia="맑은 고딕"/>
          <w:noProof/>
          <w:lang w:eastAsia="ko-KR"/>
        </w:rPr>
        <w:t xml:space="preserve"> indicates to include a CRID, the UE can detect a CRID sub-header and a successRAR payload following the CRID sub-header. In this format, the fallbackRAR can be detected by the </w:t>
      </w:r>
      <w:r>
        <w:rPr>
          <w:lang w:eastAsia="ko-KR"/>
        </w:rPr>
        <w:t>T</w:t>
      </w:r>
      <w:r>
        <w:rPr>
          <w:vertAlign w:val="subscript"/>
          <w:lang w:eastAsia="ko-KR"/>
        </w:rPr>
        <w:t>1</w:t>
      </w:r>
      <w:r>
        <w:rPr>
          <w:rFonts w:eastAsia="맑은 고딕"/>
          <w:noProof/>
          <w:lang w:eastAsia="ko-KR"/>
        </w:rPr>
        <w:t xml:space="preserve"> in the same way as the legacy RAR.</w:t>
      </w:r>
    </w:p>
    <w:p w14:paraId="61B426BA" w14:textId="53429149" w:rsidR="009133DB" w:rsidRDefault="009133DB" w:rsidP="009133DB">
      <w:pPr>
        <w:rPr>
          <w:b/>
          <w:lang w:eastAsia="ko-KR"/>
        </w:rPr>
      </w:pPr>
      <w:r w:rsidRPr="00F443F0">
        <w:rPr>
          <w:b/>
          <w:lang w:eastAsia="ko-KR"/>
        </w:rPr>
        <w:t xml:space="preserve">Proposal 1. </w:t>
      </w:r>
      <w:r>
        <w:rPr>
          <w:b/>
          <w:lang w:eastAsia="ko-KR"/>
        </w:rPr>
        <w:t>R</w:t>
      </w:r>
      <w:r w:rsidRPr="005B4C6B">
        <w:rPr>
          <w:b/>
          <w:lang w:eastAsia="ko-KR"/>
        </w:rPr>
        <w:t>AN2 define</w:t>
      </w:r>
      <w:r w:rsidR="00EF4C00">
        <w:rPr>
          <w:b/>
          <w:lang w:eastAsia="ko-KR"/>
        </w:rPr>
        <w:t>s</w:t>
      </w:r>
      <w:r>
        <w:rPr>
          <w:b/>
          <w:lang w:eastAsia="ko-KR"/>
        </w:rPr>
        <w:t xml:space="preserve"> MAC </w:t>
      </w:r>
      <w:proofErr w:type="spellStart"/>
      <w:r>
        <w:rPr>
          <w:b/>
          <w:lang w:eastAsia="ko-KR"/>
        </w:rPr>
        <w:t>subPDU</w:t>
      </w:r>
      <w:proofErr w:type="spellEnd"/>
      <w:r w:rsidRPr="005B4C6B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consisting of </w:t>
      </w:r>
      <w:r w:rsidRPr="005B4C6B">
        <w:rPr>
          <w:b/>
          <w:lang w:eastAsia="ko-KR"/>
        </w:rPr>
        <w:t xml:space="preserve">CRID sub-header </w:t>
      </w:r>
      <w:r>
        <w:rPr>
          <w:b/>
          <w:lang w:eastAsia="ko-KR"/>
        </w:rPr>
        <w:t>including a CRID</w:t>
      </w:r>
      <w:r w:rsidRPr="005B4C6B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and </w:t>
      </w:r>
      <w:proofErr w:type="spellStart"/>
      <w:r w:rsidRPr="005B4C6B">
        <w:rPr>
          <w:b/>
          <w:lang w:eastAsia="ko-KR"/>
        </w:rPr>
        <w:t>successRAR</w:t>
      </w:r>
      <w:proofErr w:type="spellEnd"/>
      <w:r w:rsidRPr="005B4C6B">
        <w:rPr>
          <w:b/>
          <w:lang w:eastAsia="ko-KR"/>
        </w:rPr>
        <w:t xml:space="preserve"> payload </w:t>
      </w:r>
      <w:r>
        <w:rPr>
          <w:b/>
          <w:lang w:eastAsia="ko-KR"/>
        </w:rPr>
        <w:t xml:space="preserve">including </w:t>
      </w:r>
      <w:r w:rsidRPr="005B4C6B">
        <w:rPr>
          <w:b/>
          <w:lang w:eastAsia="ko-KR"/>
        </w:rPr>
        <w:t>a</w:t>
      </w:r>
      <w:r>
        <w:rPr>
          <w:b/>
          <w:lang w:eastAsia="ko-KR"/>
        </w:rPr>
        <w:t>t least</w:t>
      </w:r>
      <w:r w:rsidRPr="005B4C6B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 </w:t>
      </w:r>
      <w:r w:rsidRPr="005B4C6B">
        <w:rPr>
          <w:b/>
          <w:lang w:eastAsia="ko-KR"/>
        </w:rPr>
        <w:t>C-RNTI and</w:t>
      </w:r>
      <w:r>
        <w:rPr>
          <w:b/>
          <w:lang w:eastAsia="ko-KR"/>
        </w:rPr>
        <w:t xml:space="preserve"> a </w:t>
      </w:r>
      <w:r w:rsidRPr="005B4C6B">
        <w:rPr>
          <w:b/>
          <w:lang w:eastAsia="ko-KR"/>
        </w:rPr>
        <w:t xml:space="preserve">TA command. </w:t>
      </w:r>
    </w:p>
    <w:p w14:paraId="7C0D4100" w14:textId="3BCC78B5" w:rsidR="009133DB" w:rsidRDefault="009133DB" w:rsidP="009133DB">
      <w:pPr>
        <w:rPr>
          <w:b/>
          <w:lang w:eastAsia="ko-KR"/>
        </w:rPr>
      </w:pPr>
      <w:r w:rsidRPr="00F443F0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F443F0">
        <w:rPr>
          <w:b/>
          <w:lang w:eastAsia="ko-KR"/>
        </w:rPr>
        <w:t>.</w:t>
      </w:r>
      <w:r>
        <w:rPr>
          <w:b/>
          <w:lang w:eastAsia="ko-KR"/>
        </w:rPr>
        <w:t xml:space="preserve"> The</w:t>
      </w:r>
      <w:r w:rsidRPr="005B4C6B">
        <w:rPr>
          <w:b/>
          <w:lang w:eastAsia="ko-KR"/>
        </w:rPr>
        <w:t xml:space="preserve"> CRID sub-header consist</w:t>
      </w:r>
      <w:r w:rsidR="00EF4C00">
        <w:rPr>
          <w:b/>
          <w:lang w:eastAsia="ko-KR"/>
        </w:rPr>
        <w:t>s</w:t>
      </w:r>
      <w:r w:rsidRPr="005B4C6B">
        <w:rPr>
          <w:b/>
          <w:lang w:eastAsia="ko-KR"/>
        </w:rPr>
        <w:t xml:space="preserve"> of at least </w:t>
      </w:r>
      <w:r w:rsidRPr="00E23BF7">
        <w:rPr>
          <w:b/>
          <w:lang w:eastAsia="ko-KR"/>
        </w:rPr>
        <w:t>E/T</w:t>
      </w:r>
      <w:r w:rsidRPr="00455654">
        <w:rPr>
          <w:b/>
          <w:vertAlign w:val="subscript"/>
          <w:lang w:eastAsia="ko-KR"/>
        </w:rPr>
        <w:t>1</w:t>
      </w:r>
      <w:r w:rsidRPr="00E23BF7">
        <w:rPr>
          <w:b/>
          <w:lang w:eastAsia="ko-KR"/>
        </w:rPr>
        <w:t>/T</w:t>
      </w:r>
      <w:r w:rsidRPr="00455654">
        <w:rPr>
          <w:b/>
          <w:vertAlign w:val="subscript"/>
          <w:lang w:eastAsia="ko-KR"/>
        </w:rPr>
        <w:t>2</w:t>
      </w:r>
      <w:r w:rsidRPr="00E23BF7">
        <w:rPr>
          <w:b/>
          <w:lang w:eastAsia="ko-KR"/>
        </w:rPr>
        <w:t>/</w:t>
      </w:r>
      <w:r w:rsidRPr="005B4C6B">
        <w:rPr>
          <w:b/>
          <w:lang w:eastAsia="ko-KR"/>
        </w:rPr>
        <w:t>CRID</w:t>
      </w:r>
      <w:r>
        <w:rPr>
          <w:b/>
          <w:lang w:eastAsia="ko-KR"/>
        </w:rPr>
        <w:t xml:space="preserve"> and the BI sub-header consists of E</w:t>
      </w:r>
      <w:r w:rsidRPr="00E23BF7">
        <w:rPr>
          <w:b/>
          <w:lang w:eastAsia="ko-KR"/>
        </w:rPr>
        <w:t>/T</w:t>
      </w:r>
      <w:r w:rsidRPr="00455654">
        <w:rPr>
          <w:b/>
          <w:vertAlign w:val="subscript"/>
          <w:lang w:eastAsia="ko-KR"/>
        </w:rPr>
        <w:t>1</w:t>
      </w:r>
      <w:r w:rsidRPr="00E23BF7">
        <w:rPr>
          <w:b/>
          <w:lang w:eastAsia="ko-KR"/>
        </w:rPr>
        <w:t>/T</w:t>
      </w:r>
      <w:r w:rsidRPr="00455654">
        <w:rPr>
          <w:b/>
          <w:vertAlign w:val="subscript"/>
          <w:lang w:eastAsia="ko-KR"/>
        </w:rPr>
        <w:t>2</w:t>
      </w:r>
      <w:r w:rsidRPr="00E23BF7">
        <w:rPr>
          <w:b/>
          <w:lang w:eastAsia="ko-KR"/>
        </w:rPr>
        <w:t>/</w:t>
      </w:r>
      <w:r>
        <w:rPr>
          <w:b/>
          <w:lang w:eastAsia="ko-KR"/>
        </w:rPr>
        <w:t xml:space="preserve">R/BI. </w:t>
      </w:r>
    </w:p>
    <w:p w14:paraId="238384DA" w14:textId="77777777" w:rsidR="009133DB" w:rsidRDefault="009133DB" w:rsidP="009133DB">
      <w:pPr>
        <w:pStyle w:val="a6"/>
        <w:numPr>
          <w:ilvl w:val="0"/>
          <w:numId w:val="19"/>
        </w:numPr>
        <w:ind w:leftChars="0"/>
        <w:rPr>
          <w:b/>
          <w:lang w:eastAsia="ko-KR"/>
        </w:rPr>
      </w:pPr>
      <w:r w:rsidRPr="00850FBF">
        <w:rPr>
          <w:b/>
          <w:lang w:eastAsia="ko-KR"/>
        </w:rPr>
        <w:t xml:space="preserve">The </w:t>
      </w:r>
      <w:r w:rsidRPr="00E23BF7">
        <w:rPr>
          <w:b/>
          <w:lang w:eastAsia="ko-KR"/>
        </w:rPr>
        <w:t>T</w:t>
      </w:r>
      <w:r w:rsidRPr="00455654">
        <w:rPr>
          <w:b/>
          <w:vertAlign w:val="subscript"/>
          <w:lang w:eastAsia="ko-KR"/>
        </w:rPr>
        <w:t>1</w:t>
      </w:r>
      <w:r w:rsidRPr="00850FBF">
        <w:rPr>
          <w:b/>
          <w:lang w:eastAsia="ko-KR"/>
        </w:rPr>
        <w:t xml:space="preserve"> field indicates whether the MAC sub-header contains a </w:t>
      </w:r>
      <w:r>
        <w:rPr>
          <w:b/>
          <w:lang w:eastAsia="ko-KR"/>
        </w:rPr>
        <w:t>RAPID</w:t>
      </w:r>
      <w:r w:rsidRPr="00850FBF">
        <w:rPr>
          <w:b/>
          <w:lang w:eastAsia="ko-KR"/>
        </w:rPr>
        <w:t xml:space="preserve"> or </w:t>
      </w:r>
      <w:r>
        <w:rPr>
          <w:b/>
          <w:lang w:eastAsia="ko-KR"/>
        </w:rPr>
        <w:t>others</w:t>
      </w:r>
      <w:r w:rsidRPr="00850FBF">
        <w:rPr>
          <w:b/>
          <w:lang w:eastAsia="ko-KR"/>
        </w:rPr>
        <w:t xml:space="preserve">. </w:t>
      </w:r>
    </w:p>
    <w:p w14:paraId="6664E9C9" w14:textId="361B0C37" w:rsidR="00FE28B1" w:rsidRPr="00DF2D4B" w:rsidRDefault="009133DB" w:rsidP="00FE28B1">
      <w:pPr>
        <w:pStyle w:val="a6"/>
        <w:numPr>
          <w:ilvl w:val="0"/>
          <w:numId w:val="19"/>
        </w:numPr>
        <w:ind w:leftChars="0"/>
        <w:rPr>
          <w:b/>
          <w:lang w:eastAsia="ko-KR"/>
        </w:rPr>
      </w:pPr>
      <w:r w:rsidRPr="00850FBF">
        <w:rPr>
          <w:b/>
          <w:lang w:eastAsia="ko-KR"/>
        </w:rPr>
        <w:t xml:space="preserve">The </w:t>
      </w:r>
      <w:r w:rsidRPr="00E23BF7">
        <w:rPr>
          <w:b/>
          <w:lang w:eastAsia="ko-KR"/>
        </w:rPr>
        <w:t>T</w:t>
      </w:r>
      <w:r>
        <w:rPr>
          <w:b/>
          <w:vertAlign w:val="subscript"/>
          <w:lang w:eastAsia="ko-KR"/>
        </w:rPr>
        <w:t>2</w:t>
      </w:r>
      <w:r w:rsidRPr="00850FBF">
        <w:rPr>
          <w:b/>
          <w:lang w:eastAsia="ko-KR"/>
        </w:rPr>
        <w:t xml:space="preserve"> field indicates whether the MAC sub-header contains a BI or a CRID.</w:t>
      </w:r>
    </w:p>
    <w:p w14:paraId="69259F16" w14:textId="1C75766D" w:rsidR="009133DB" w:rsidRPr="00B94219" w:rsidRDefault="009133DB" w:rsidP="009133DB">
      <w:pPr>
        <w:rPr>
          <w:b/>
          <w:sz w:val="24"/>
          <w:lang w:eastAsia="ko-KR"/>
        </w:rPr>
      </w:pPr>
      <w:r>
        <w:rPr>
          <w:b/>
          <w:sz w:val="24"/>
          <w:lang w:eastAsia="ko-KR"/>
        </w:rPr>
        <w:t>2-2</w:t>
      </w:r>
      <w:r w:rsidRPr="00B94219">
        <w:rPr>
          <w:b/>
          <w:sz w:val="24"/>
          <w:lang w:eastAsia="ko-KR"/>
        </w:rPr>
        <w:t xml:space="preserve">. </w:t>
      </w:r>
      <w:r>
        <w:rPr>
          <w:b/>
          <w:sz w:val="24"/>
          <w:lang w:eastAsia="ko-KR"/>
        </w:rPr>
        <w:t xml:space="preserve">Structure of </w:t>
      </w:r>
      <w:proofErr w:type="spellStart"/>
      <w:r>
        <w:rPr>
          <w:b/>
          <w:sz w:val="24"/>
          <w:lang w:eastAsia="ko-KR"/>
        </w:rPr>
        <w:t>successRAR</w:t>
      </w:r>
      <w:proofErr w:type="spellEnd"/>
    </w:p>
    <w:p w14:paraId="63550A19" w14:textId="6879AFB3" w:rsidR="009133DB" w:rsidRPr="0003048D" w:rsidRDefault="005C2482" w:rsidP="009133DB">
      <w:pPr>
        <w:rPr>
          <w:lang w:eastAsia="ko-KR"/>
        </w:rPr>
      </w:pPr>
      <w:r>
        <w:rPr>
          <w:rFonts w:hint="eastAsia"/>
          <w:lang w:eastAsia="ko-KR"/>
        </w:rPr>
        <w:t xml:space="preserve">According to the agreements at the last meeting, </w:t>
      </w:r>
      <w:r>
        <w:rPr>
          <w:lang w:eastAsia="ko-KR"/>
        </w:rPr>
        <w:t xml:space="preserve">SRB RRC messages of multiple UEs cannot </w:t>
      </w:r>
      <w:r w:rsidR="00482D99">
        <w:rPr>
          <w:lang w:eastAsia="ko-KR"/>
        </w:rPr>
        <w:t xml:space="preserve">be </w:t>
      </w:r>
      <w:r>
        <w:rPr>
          <w:lang w:eastAsia="ko-KR"/>
        </w:rPr>
        <w:t xml:space="preserve">multiplexed in </w:t>
      </w:r>
      <w:r w:rsidR="00482D99">
        <w:rPr>
          <w:lang w:eastAsia="ko-KR"/>
        </w:rPr>
        <w:t xml:space="preserve">the </w:t>
      </w:r>
      <w:r>
        <w:rPr>
          <w:lang w:eastAsia="ko-KR"/>
        </w:rPr>
        <w:t xml:space="preserve">same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. However, it is still a working assumption. </w:t>
      </w:r>
      <w:r w:rsidR="009133DB">
        <w:rPr>
          <w:lang w:eastAsia="ko-KR"/>
        </w:rPr>
        <w:t xml:space="preserve">The structure of the </w:t>
      </w:r>
      <w:proofErr w:type="spellStart"/>
      <w:r w:rsidR="009133DB">
        <w:rPr>
          <w:lang w:eastAsia="ko-KR"/>
        </w:rPr>
        <w:t>successRAR</w:t>
      </w:r>
      <w:proofErr w:type="spellEnd"/>
      <w:r w:rsidR="009133DB">
        <w:rPr>
          <w:lang w:eastAsia="ko-KR"/>
        </w:rPr>
        <w:t xml:space="preserve"> can vary</w:t>
      </w:r>
      <w:r w:rsidR="009133DB" w:rsidRPr="004B1632">
        <w:rPr>
          <w:lang w:eastAsia="ko-KR"/>
        </w:rPr>
        <w:t xml:space="preserve"> </w:t>
      </w:r>
      <w:r w:rsidR="009133DB">
        <w:rPr>
          <w:lang w:eastAsia="ko-KR"/>
        </w:rPr>
        <w:t>depending on whether the SRB RRC messages can be multiplexed int</w:t>
      </w:r>
      <w:r w:rsidR="009133DB" w:rsidRPr="00BA680F">
        <w:rPr>
          <w:lang w:eastAsia="ko-KR"/>
        </w:rPr>
        <w:t xml:space="preserve">o one MAC PDU. </w:t>
      </w:r>
      <w:r w:rsidR="009133DB">
        <w:rPr>
          <w:lang w:eastAsia="ko-KR"/>
        </w:rPr>
        <w:t>In our understanding, if RAN2</w:t>
      </w:r>
      <w:r w:rsidR="009133DB" w:rsidRPr="00BA680F">
        <w:rPr>
          <w:lang w:eastAsia="ko-KR"/>
        </w:rPr>
        <w:t xml:space="preserve"> allow</w:t>
      </w:r>
      <w:r w:rsidR="009133DB">
        <w:rPr>
          <w:lang w:eastAsia="ko-KR"/>
        </w:rPr>
        <w:t>s</w:t>
      </w:r>
      <w:r w:rsidR="009133DB" w:rsidRPr="00BA680F">
        <w:rPr>
          <w:lang w:eastAsia="ko-KR"/>
        </w:rPr>
        <w:t xml:space="preserve"> multiplexing SRB RRC messages, it means that the </w:t>
      </w:r>
      <w:proofErr w:type="spellStart"/>
      <w:r w:rsidR="009133DB" w:rsidRPr="00BA680F">
        <w:rPr>
          <w:lang w:eastAsia="ko-KR"/>
        </w:rPr>
        <w:t>successRARs</w:t>
      </w:r>
      <w:proofErr w:type="spellEnd"/>
      <w:r w:rsidR="009133DB" w:rsidRPr="00BA680F">
        <w:rPr>
          <w:lang w:eastAsia="ko-KR"/>
        </w:rPr>
        <w:t xml:space="preserve"> with SRB RRC message can be multiplexed into a single MAC PDU. If we don’t allow multiplexing SRB RRC me</w:t>
      </w:r>
      <w:r w:rsidR="009133DB">
        <w:rPr>
          <w:lang w:eastAsia="ko-KR"/>
        </w:rPr>
        <w:t>s</w:t>
      </w:r>
      <w:r w:rsidR="009133DB" w:rsidRPr="00BA680F">
        <w:rPr>
          <w:lang w:eastAsia="ko-KR"/>
        </w:rPr>
        <w:t xml:space="preserve">sages, it is understood that only </w:t>
      </w:r>
      <w:proofErr w:type="spellStart"/>
      <w:r w:rsidR="009133DB" w:rsidRPr="00BA680F">
        <w:rPr>
          <w:lang w:eastAsia="ko-KR"/>
        </w:rPr>
        <w:t>successRARs</w:t>
      </w:r>
      <w:proofErr w:type="spellEnd"/>
      <w:r w:rsidR="009133DB" w:rsidRPr="00BA680F">
        <w:rPr>
          <w:lang w:eastAsia="ko-KR"/>
        </w:rPr>
        <w:t xml:space="preserve"> without SRB RRC message should be multiplexed into a single MAC PDU.</w:t>
      </w:r>
      <w:r w:rsidR="009133DB">
        <w:rPr>
          <w:lang w:eastAsia="ko-KR"/>
        </w:rPr>
        <w:t xml:space="preserve"> In the latter case, the UE can receive the SRB RRC message addressed to the C-RNTI after successfully receiving the </w:t>
      </w:r>
      <w:proofErr w:type="spellStart"/>
      <w:r w:rsidR="009133DB">
        <w:rPr>
          <w:lang w:eastAsia="ko-KR"/>
        </w:rPr>
        <w:t>successRAR</w:t>
      </w:r>
      <w:proofErr w:type="spellEnd"/>
      <w:r w:rsidR="009133DB">
        <w:rPr>
          <w:lang w:eastAsia="ko-KR"/>
        </w:rPr>
        <w:t xml:space="preserve"> and only one </w:t>
      </w:r>
      <w:proofErr w:type="spellStart"/>
      <w:r w:rsidR="009133DB">
        <w:rPr>
          <w:lang w:eastAsia="ko-KR"/>
        </w:rPr>
        <w:t>successRAR</w:t>
      </w:r>
      <w:proofErr w:type="spellEnd"/>
      <w:r w:rsidR="009133DB">
        <w:rPr>
          <w:lang w:eastAsia="ko-KR"/>
        </w:rPr>
        <w:t xml:space="preserve"> for a UE will solely </w:t>
      </w:r>
      <w:r w:rsidR="00482D99">
        <w:rPr>
          <w:lang w:eastAsia="ko-KR"/>
        </w:rPr>
        <w:t xml:space="preserve">be </w:t>
      </w:r>
      <w:r w:rsidR="009133DB">
        <w:rPr>
          <w:lang w:eastAsia="ko-KR"/>
        </w:rPr>
        <w:t xml:space="preserve">transmitted even if the </w:t>
      </w:r>
      <w:proofErr w:type="spellStart"/>
      <w:r w:rsidR="009133DB">
        <w:rPr>
          <w:lang w:eastAsia="ko-KR"/>
        </w:rPr>
        <w:t>successRAR</w:t>
      </w:r>
      <w:proofErr w:type="spellEnd"/>
      <w:r w:rsidR="009133DB">
        <w:rPr>
          <w:lang w:eastAsia="ko-KR"/>
        </w:rPr>
        <w:t xml:space="preserve"> with SRB RRC message is transmitted. But, the former case would need a method to efficiently extract the desired SRB RRC message from the multiplexed MAC PDU.</w:t>
      </w:r>
    </w:p>
    <w:p w14:paraId="50714BA1" w14:textId="1B59C2FA" w:rsidR="009133DB" w:rsidRDefault="009133DB" w:rsidP="009133DB">
      <w:pPr>
        <w:tabs>
          <w:tab w:val="left" w:pos="3686"/>
        </w:tabs>
        <w:rPr>
          <w:lang w:eastAsia="ko-KR"/>
        </w:rPr>
      </w:pPr>
      <w:r w:rsidRPr="00BC5C5D">
        <w:rPr>
          <w:b/>
          <w:i/>
          <w:lang w:eastAsia="ko-KR"/>
        </w:rPr>
        <w:t>[</w:t>
      </w:r>
      <w:proofErr w:type="spellStart"/>
      <w:r>
        <w:rPr>
          <w:b/>
          <w:i/>
          <w:lang w:eastAsia="ko-KR"/>
        </w:rPr>
        <w:t>SuccessRAR</w:t>
      </w:r>
      <w:proofErr w:type="spellEnd"/>
      <w:r>
        <w:rPr>
          <w:b/>
          <w:i/>
          <w:lang w:eastAsia="ko-KR"/>
        </w:rPr>
        <w:t xml:space="preserve"> c</w:t>
      </w:r>
      <w:r w:rsidRPr="00BC5C5D">
        <w:rPr>
          <w:b/>
          <w:i/>
          <w:lang w:eastAsia="ko-KR"/>
        </w:rPr>
        <w:t>andidate #</w:t>
      </w:r>
      <w:r>
        <w:rPr>
          <w:b/>
          <w:i/>
          <w:lang w:eastAsia="ko-KR"/>
        </w:rPr>
        <w:t>1</w:t>
      </w:r>
      <w:r w:rsidRPr="00BC5C5D">
        <w:rPr>
          <w:b/>
          <w:i/>
          <w:lang w:eastAsia="ko-KR"/>
        </w:rPr>
        <w:t>]</w:t>
      </w:r>
      <w:r w:rsidRPr="004B1632">
        <w:rPr>
          <w:i/>
          <w:lang w:eastAsia="ko-KR"/>
        </w:rPr>
        <w:t xml:space="preserve"> If we allow multiplexing SRB RRC messages into one MAC PDU,</w:t>
      </w:r>
      <w:r w:rsidRPr="004B1632">
        <w:rPr>
          <w:lang w:eastAsia="ko-KR"/>
        </w:rPr>
        <w:t xml:space="preserve"> </w:t>
      </w:r>
      <w:r>
        <w:rPr>
          <w:lang w:eastAsia="ko-KR"/>
        </w:rPr>
        <w:t xml:space="preserve">we should design the structure of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considering the efficient parsing due to the variable-sized MAC SDU (i.e., SRB RRC message) per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. As described in section 1, if receiving the CRID matching with the CCCH SDU which was transmitted in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, the UE can acquire C-RNTI and TA command corresponding to the CRID. Else, the UE should try to decode the following sub-header. In the legacy RAR,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for a RAR (i.e., RAPID sub-header + RAR payload) has a fixed-size. This helps in easy </w:t>
      </w:r>
      <w:r w:rsidR="00FE28B1">
        <w:rPr>
          <w:lang w:eastAsia="ko-KR"/>
        </w:rPr>
        <w:t xml:space="preserve">parsing </w:t>
      </w:r>
      <w:r>
        <w:rPr>
          <w:lang w:eastAsia="ko-KR"/>
        </w:rPr>
        <w:t xml:space="preserve">of the following sub-header by skipping the undesired RAR payload. However, </w:t>
      </w:r>
      <w:r w:rsidR="00FD719C">
        <w:rPr>
          <w:lang w:eastAsia="ko-KR"/>
        </w:rPr>
        <w:t xml:space="preserve">since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successRAR</w:t>
      </w:r>
      <w:proofErr w:type="spellEnd"/>
      <w:r w:rsidR="00FD719C">
        <w:rPr>
          <w:lang w:eastAsia="ko-KR"/>
        </w:rPr>
        <w:t xml:space="preserve"> with SRB RRC message</w:t>
      </w:r>
      <w:r>
        <w:rPr>
          <w:lang w:eastAsia="ko-KR"/>
        </w:rPr>
        <w:t xml:space="preserve"> can have a variable size</w:t>
      </w:r>
      <w:r w:rsidR="00FD719C">
        <w:rPr>
          <w:lang w:eastAsia="ko-KR"/>
        </w:rPr>
        <w:t>,</w:t>
      </w:r>
      <w:r>
        <w:rPr>
          <w:lang w:eastAsia="ko-KR"/>
        </w:rPr>
        <w:t xml:space="preserve"> </w:t>
      </w:r>
      <w:r w:rsidR="00FD719C">
        <w:rPr>
          <w:lang w:eastAsia="ko-KR"/>
        </w:rPr>
        <w:t>t</w:t>
      </w:r>
      <w:r w:rsidR="00FD719C" w:rsidRPr="000C2324">
        <w:rPr>
          <w:lang w:eastAsia="ko-KR"/>
        </w:rPr>
        <w:t xml:space="preserve">his </w:t>
      </w:r>
      <w:r w:rsidRPr="000C2324">
        <w:rPr>
          <w:lang w:eastAsia="ko-KR"/>
        </w:rPr>
        <w:t xml:space="preserve">makes it difficult to </w:t>
      </w:r>
      <w:r w:rsidR="00FD719C">
        <w:rPr>
          <w:lang w:eastAsia="ko-KR"/>
        </w:rPr>
        <w:t xml:space="preserve">directly jump to the following </w:t>
      </w:r>
      <w:proofErr w:type="spellStart"/>
      <w:r w:rsidR="00FD719C">
        <w:rPr>
          <w:lang w:eastAsia="ko-KR"/>
        </w:rPr>
        <w:t>subheader</w:t>
      </w:r>
      <w:proofErr w:type="spellEnd"/>
      <w:r w:rsidR="00FD719C">
        <w:rPr>
          <w:lang w:eastAsia="ko-KR"/>
        </w:rPr>
        <w:t xml:space="preserve"> if the </w:t>
      </w:r>
      <w:proofErr w:type="spellStart"/>
      <w:r w:rsidR="00FD719C">
        <w:rPr>
          <w:lang w:eastAsia="ko-KR"/>
        </w:rPr>
        <w:t>successRAR</w:t>
      </w:r>
      <w:proofErr w:type="spellEnd"/>
      <w:r w:rsidR="00FD719C">
        <w:rPr>
          <w:lang w:eastAsia="ko-KR"/>
        </w:rPr>
        <w:t xml:space="preserve"> does not contain its CRID. </w:t>
      </w:r>
      <w:r>
        <w:rPr>
          <w:lang w:eastAsia="ko-KR"/>
        </w:rPr>
        <w:t xml:space="preserve">. </w:t>
      </w:r>
      <w:r w:rsidRPr="000C2324">
        <w:rPr>
          <w:lang w:eastAsia="ko-KR"/>
        </w:rPr>
        <w:t xml:space="preserve">In order for </w:t>
      </w:r>
      <w:r w:rsidR="00306BF5">
        <w:rPr>
          <w:lang w:eastAsia="ko-KR"/>
        </w:rPr>
        <w:t>a</w:t>
      </w:r>
      <w:r w:rsidR="00306BF5" w:rsidRPr="000C2324">
        <w:rPr>
          <w:lang w:eastAsia="ko-KR"/>
        </w:rPr>
        <w:t xml:space="preserve"> </w:t>
      </w:r>
      <w:r>
        <w:rPr>
          <w:lang w:eastAsia="ko-KR"/>
        </w:rPr>
        <w:t xml:space="preserve">UE to easily detect its </w:t>
      </w:r>
      <w:proofErr w:type="spellStart"/>
      <w:r>
        <w:rPr>
          <w:lang w:eastAsia="ko-KR"/>
        </w:rPr>
        <w:t>success</w:t>
      </w:r>
      <w:r w:rsidRPr="000C2324">
        <w:rPr>
          <w:lang w:eastAsia="ko-KR"/>
        </w:rPr>
        <w:t>RAR</w:t>
      </w:r>
      <w:proofErr w:type="spellEnd"/>
      <w:r w:rsidR="00306BF5">
        <w:rPr>
          <w:lang w:eastAsia="ko-KR"/>
        </w:rPr>
        <w:t xml:space="preserve"> </w:t>
      </w:r>
      <w:r w:rsidR="00FD719C">
        <w:rPr>
          <w:lang w:eastAsia="ko-KR"/>
        </w:rPr>
        <w:t>or</w:t>
      </w:r>
      <w:r w:rsidR="00306BF5">
        <w:rPr>
          <w:lang w:eastAsia="ko-KR"/>
        </w:rPr>
        <w:t xml:space="preserve"> </w:t>
      </w:r>
      <w:r w:rsidR="00FD719C">
        <w:rPr>
          <w:lang w:eastAsia="ko-KR"/>
        </w:rPr>
        <w:t xml:space="preserve">the </w:t>
      </w:r>
      <w:r w:rsidR="00306BF5">
        <w:rPr>
          <w:lang w:eastAsia="ko-KR"/>
        </w:rPr>
        <w:t xml:space="preserve">following </w:t>
      </w:r>
      <w:proofErr w:type="spellStart"/>
      <w:r w:rsidR="00306BF5">
        <w:rPr>
          <w:lang w:eastAsia="ko-KR"/>
        </w:rPr>
        <w:t>subheader</w:t>
      </w:r>
      <w:proofErr w:type="spellEnd"/>
      <w:r w:rsidRPr="000C2324">
        <w:rPr>
          <w:lang w:eastAsia="ko-KR"/>
        </w:rPr>
        <w:t>,</w:t>
      </w:r>
      <w:r>
        <w:rPr>
          <w:lang w:eastAsia="ko-KR"/>
        </w:rPr>
        <w:t xml:space="preserve"> therefore, we propose to include the length field indicating the length of the SRB RRC message in the CRID sub-header. The Figure 3 shows an example of the MAC PDU format</w:t>
      </w:r>
      <w:r w:rsidR="00EF4C00">
        <w:rPr>
          <w:lang w:eastAsia="ko-KR"/>
        </w:rPr>
        <w:t>,</w:t>
      </w:r>
      <w:r>
        <w:rPr>
          <w:lang w:eastAsia="ko-KR"/>
        </w:rPr>
        <w:t xml:space="preserve"> which a BI and </w:t>
      </w:r>
      <w:proofErr w:type="spellStart"/>
      <w:r>
        <w:rPr>
          <w:lang w:eastAsia="ko-KR"/>
        </w:rPr>
        <w:t>successRARs</w:t>
      </w:r>
      <w:proofErr w:type="spellEnd"/>
      <w:r>
        <w:rPr>
          <w:lang w:eastAsia="ko-KR"/>
        </w:rPr>
        <w:t xml:space="preserve"> are multiplexed into one MAC PDU. </w:t>
      </w:r>
    </w:p>
    <w:p w14:paraId="256F4492" w14:textId="77777777" w:rsidR="009133DB" w:rsidRDefault="009133DB" w:rsidP="009133DB">
      <w:pPr>
        <w:tabs>
          <w:tab w:val="left" w:pos="3686"/>
        </w:tabs>
        <w:jc w:val="center"/>
      </w:pPr>
      <w:r>
        <w:object w:dxaOrig="5791" w:dyaOrig="7786" w14:anchorId="16674932">
          <v:shape id="_x0000_i1026" type="#_x0000_t75" style="width:229.75pt;height:307.4pt" o:ole="">
            <v:imagedata r:id="rId10" o:title=""/>
          </v:shape>
          <o:OLEObject Type="Embed" ProgID="Visio.Drawing.15" ShapeID="_x0000_i1026" DrawAspect="Content" ObjectID="_1631702882" r:id="rId11"/>
        </w:object>
      </w:r>
    </w:p>
    <w:p w14:paraId="38A649CA" w14:textId="77777777" w:rsidR="009133DB" w:rsidRDefault="009133DB" w:rsidP="009133DB">
      <w:pPr>
        <w:jc w:val="center"/>
        <w:rPr>
          <w:lang w:eastAsia="ko-KR"/>
        </w:rPr>
      </w:pPr>
      <w:r>
        <w:t xml:space="preserve">Figure 3. </w:t>
      </w:r>
      <w:r>
        <w:rPr>
          <w:lang w:eastAsia="ko-KR"/>
        </w:rPr>
        <w:t xml:space="preserve">MAC PDU format for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candidate #1</w:t>
      </w:r>
    </w:p>
    <w:p w14:paraId="5E699F6D" w14:textId="279B14D1" w:rsidR="009133DB" w:rsidRPr="00576489" w:rsidRDefault="009133DB" w:rsidP="009133DB">
      <w:pPr>
        <w:tabs>
          <w:tab w:val="left" w:pos="3686"/>
        </w:tabs>
        <w:rPr>
          <w:lang w:eastAsia="ko-KR"/>
        </w:rPr>
      </w:pPr>
      <w:r w:rsidRPr="00576489">
        <w:rPr>
          <w:rFonts w:hint="eastAsia"/>
          <w:lang w:eastAsia="ko-KR"/>
        </w:rPr>
        <w:t>As</w:t>
      </w:r>
      <w:r>
        <w:rPr>
          <w:lang w:eastAsia="ko-KR"/>
        </w:rPr>
        <w:t xml:space="preserve"> shown in Figure 3, if a UE detects a CRID sub-header including a CRID which does not match the CCCH SDU transmitted in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 and </w:t>
      </w:r>
      <w:r w:rsidRPr="000B541D">
        <w:rPr>
          <w:noProof/>
          <w:lang w:eastAsia="ko-KR"/>
        </w:rPr>
        <w:t>th</w:t>
      </w:r>
      <w:r>
        <w:rPr>
          <w:noProof/>
          <w:lang w:eastAsia="ko-KR"/>
        </w:rPr>
        <w:t>is</w:t>
      </w:r>
      <w:r w:rsidRPr="000B541D">
        <w:rPr>
          <w:noProof/>
          <w:lang w:eastAsia="ko-KR"/>
        </w:rPr>
        <w:t xml:space="preserve"> is</w:t>
      </w:r>
      <w:r>
        <w:rPr>
          <w:noProof/>
          <w:lang w:eastAsia="ko-KR"/>
        </w:rPr>
        <w:t xml:space="preserve"> not</w:t>
      </w:r>
      <w:r w:rsidRPr="000B541D">
        <w:rPr>
          <w:noProof/>
          <w:lang w:eastAsia="ko-KR"/>
        </w:rPr>
        <w:t xml:space="preserve"> the last MAC subPDU</w:t>
      </w:r>
      <w:r>
        <w:rPr>
          <w:lang w:eastAsia="ko-KR"/>
        </w:rPr>
        <w:t xml:space="preserve">, the UE can jump to the next sub-header based on the length field without </w:t>
      </w:r>
      <w:r w:rsidR="00306BF5">
        <w:rPr>
          <w:lang w:eastAsia="ko-KR"/>
        </w:rPr>
        <w:t xml:space="preserve">parsing </w:t>
      </w:r>
      <w:r>
        <w:rPr>
          <w:lang w:eastAsia="ko-KR"/>
        </w:rPr>
        <w:t xml:space="preserve">the undesired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. Also, if a UE detects a CRID sub-header including a CRID </w:t>
      </w:r>
      <w:r w:rsidR="00EF4C00">
        <w:rPr>
          <w:lang w:eastAsia="ko-KR"/>
        </w:rPr>
        <w:t>that</w:t>
      </w:r>
      <w:r>
        <w:rPr>
          <w:lang w:eastAsia="ko-KR"/>
        </w:rPr>
        <w:t xml:space="preserve"> matches the CCCH SDU transmitted in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, the UE can only acquire its C-RNTI, TAC and SRB RRC message based on the length field. </w:t>
      </w:r>
    </w:p>
    <w:p w14:paraId="1515F8A9" w14:textId="63A1AD23" w:rsidR="009133DB" w:rsidRDefault="009133DB" w:rsidP="009133DB">
      <w:pPr>
        <w:tabs>
          <w:tab w:val="left" w:pos="3686"/>
        </w:tabs>
        <w:rPr>
          <w:lang w:eastAsia="ko-KR"/>
        </w:rPr>
      </w:pPr>
      <w:r>
        <w:rPr>
          <w:b/>
          <w:i/>
          <w:lang w:eastAsia="ko-KR"/>
        </w:rPr>
        <w:t>[</w:t>
      </w:r>
      <w:proofErr w:type="spellStart"/>
      <w:r>
        <w:rPr>
          <w:b/>
          <w:i/>
          <w:lang w:eastAsia="ko-KR"/>
        </w:rPr>
        <w:t>SuccessRAR</w:t>
      </w:r>
      <w:proofErr w:type="spellEnd"/>
      <w:r>
        <w:rPr>
          <w:b/>
          <w:i/>
          <w:lang w:eastAsia="ko-KR"/>
        </w:rPr>
        <w:t xml:space="preserve"> candidate #2</w:t>
      </w:r>
      <w:r w:rsidRPr="00BC5C5D">
        <w:rPr>
          <w:b/>
          <w:i/>
          <w:lang w:eastAsia="ko-KR"/>
        </w:rPr>
        <w:t>]</w:t>
      </w:r>
      <w:r w:rsidRPr="00E63282">
        <w:rPr>
          <w:i/>
          <w:lang w:eastAsia="ko-KR"/>
        </w:rPr>
        <w:t xml:space="preserve"> </w:t>
      </w:r>
      <w:r w:rsidRPr="004B1632">
        <w:rPr>
          <w:i/>
          <w:lang w:eastAsia="ko-KR"/>
        </w:rPr>
        <w:t xml:space="preserve">If we </w:t>
      </w:r>
      <w:r>
        <w:rPr>
          <w:i/>
          <w:lang w:eastAsia="ko-KR"/>
        </w:rPr>
        <w:t xml:space="preserve">don’t </w:t>
      </w:r>
      <w:r w:rsidRPr="004B1632">
        <w:rPr>
          <w:i/>
          <w:lang w:eastAsia="ko-KR"/>
        </w:rPr>
        <w:t>allow multiplexing SRB RRC messages into one MAC PDU,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we can design the structure of the fixed-sized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. But, since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can include a SRB RRC message even if the SRB RRC messages are not multiplexed, a new field for indicating whether the SRB RRC message is included in this MAC PDU is required. Since a SRB RRC message can correspond to a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of a UE and in this candidate it will be solely transmitted without any other RARs, </w:t>
      </w:r>
      <w:r w:rsidRPr="004455E1">
        <w:rPr>
          <w:lang w:eastAsia="ko-KR"/>
        </w:rPr>
        <w:t xml:space="preserve">it </w:t>
      </w:r>
      <w:r>
        <w:rPr>
          <w:lang w:eastAsia="ko-KR"/>
        </w:rPr>
        <w:t>seems to be</w:t>
      </w:r>
      <w:r w:rsidRPr="004455E1">
        <w:rPr>
          <w:lang w:eastAsia="ko-KR"/>
        </w:rPr>
        <w:t xml:space="preserve"> best</w:t>
      </w:r>
      <w:r>
        <w:rPr>
          <w:lang w:eastAsia="ko-KR"/>
        </w:rPr>
        <w:t xml:space="preserve"> way</w:t>
      </w:r>
      <w:r w:rsidRPr="004455E1">
        <w:rPr>
          <w:lang w:eastAsia="ko-KR"/>
        </w:rPr>
        <w:t xml:space="preserve"> to define the 1-bit indicato</w:t>
      </w:r>
      <w:r>
        <w:rPr>
          <w:lang w:eastAsia="ko-KR"/>
        </w:rPr>
        <w:t xml:space="preserve">r as a content of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. Figure 4 shows examples for the MAC PDU formats including the 1-bit indicator, marked with “S”. </w:t>
      </w:r>
    </w:p>
    <w:p w14:paraId="06F119A1" w14:textId="77777777" w:rsidR="009133DB" w:rsidRDefault="009133DB" w:rsidP="009133DB">
      <w:pPr>
        <w:tabs>
          <w:tab w:val="left" w:pos="3686"/>
        </w:tabs>
        <w:jc w:val="center"/>
      </w:pPr>
      <w:r>
        <w:object w:dxaOrig="5775" w:dyaOrig="4395" w14:anchorId="136FC93A">
          <v:shape id="_x0000_i1027" type="#_x0000_t75" style="width:208.5pt;height:157.75pt" o:ole="">
            <v:imagedata r:id="rId12" o:title=""/>
          </v:shape>
          <o:OLEObject Type="Embed" ProgID="Visio.Drawing.15" ShapeID="_x0000_i1027" DrawAspect="Content" ObjectID="_1631702883" r:id="rId13"/>
        </w:object>
      </w:r>
      <w:r>
        <w:t xml:space="preserve">   </w:t>
      </w:r>
      <w:r>
        <w:object w:dxaOrig="5821" w:dyaOrig="6511" w14:anchorId="4287632D">
          <v:shape id="_x0000_i1028" type="#_x0000_t75" style="width:211.6pt;height:237.3pt" o:ole="">
            <v:imagedata r:id="rId14" o:title=""/>
          </v:shape>
          <o:OLEObject Type="Embed" ProgID="Visio.Drawing.15" ShapeID="_x0000_i1028" DrawAspect="Content" ObjectID="_1631702884" r:id="rId15"/>
        </w:object>
      </w:r>
    </w:p>
    <w:p w14:paraId="6A70EBBC" w14:textId="77777777" w:rsidR="009133DB" w:rsidRDefault="009133DB" w:rsidP="009133DB">
      <w:pPr>
        <w:pStyle w:val="a6"/>
        <w:numPr>
          <w:ilvl w:val="0"/>
          <w:numId w:val="23"/>
        </w:numPr>
        <w:tabs>
          <w:tab w:val="left" w:pos="3686"/>
        </w:tabs>
        <w:ind w:leftChars="0"/>
      </w:pPr>
      <w:proofErr w:type="spellStart"/>
      <w:r>
        <w:rPr>
          <w:lang w:eastAsia="ko-KR"/>
        </w:rPr>
        <w:t>S</w:t>
      </w:r>
      <w:r>
        <w:rPr>
          <w:rFonts w:hint="eastAsia"/>
          <w:lang w:eastAsia="ko-KR"/>
        </w:rPr>
        <w:t>uccessRAR</w:t>
      </w:r>
      <w:proofErr w:type="spellEnd"/>
      <w:r>
        <w:rPr>
          <w:rFonts w:hint="eastAsia"/>
          <w:lang w:eastAsia="ko-KR"/>
        </w:rPr>
        <w:t xml:space="preserve"> w/ SRB RR</w:t>
      </w:r>
      <w:r>
        <w:rPr>
          <w:lang w:eastAsia="ko-KR"/>
        </w:rPr>
        <w:t xml:space="preserve">C message            (b) Multiplexed </w:t>
      </w:r>
      <w:proofErr w:type="spellStart"/>
      <w:r>
        <w:rPr>
          <w:lang w:eastAsia="ko-KR"/>
        </w:rPr>
        <w:t>successRARs</w:t>
      </w:r>
      <w:proofErr w:type="spellEnd"/>
      <w:r>
        <w:rPr>
          <w:lang w:eastAsia="ko-KR"/>
        </w:rPr>
        <w:t xml:space="preserve"> (w/o SRB RRC message)</w:t>
      </w:r>
    </w:p>
    <w:p w14:paraId="0910789F" w14:textId="77777777" w:rsidR="009133DB" w:rsidRDefault="009133DB" w:rsidP="009133DB">
      <w:pPr>
        <w:jc w:val="center"/>
        <w:rPr>
          <w:lang w:eastAsia="ko-KR"/>
        </w:rPr>
      </w:pPr>
      <w:r>
        <w:t xml:space="preserve">Figure 4. </w:t>
      </w:r>
      <w:r>
        <w:rPr>
          <w:lang w:eastAsia="ko-KR"/>
        </w:rPr>
        <w:t xml:space="preserve">MAC PDU format for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candidate #2</w:t>
      </w:r>
    </w:p>
    <w:p w14:paraId="57F01FC3" w14:textId="4C7BF24D" w:rsidR="009133DB" w:rsidRPr="003C6680" w:rsidRDefault="009133DB" w:rsidP="009133DB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 xml:space="preserve">As shown in Figure 4-(a), if a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with SRB RRC message is solely transmitted without any other RARs, the S field in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payload indicates whether the SRB RRC message is included or not in this MAC PDU. If the </w:t>
      </w:r>
      <w:proofErr w:type="spellStart"/>
      <w:r>
        <w:rPr>
          <w:lang w:eastAsia="ko-KR"/>
        </w:rPr>
        <w:t>successRARs</w:t>
      </w:r>
      <w:proofErr w:type="spellEnd"/>
      <w:r>
        <w:rPr>
          <w:lang w:eastAsia="ko-KR"/>
        </w:rPr>
        <w:t xml:space="preserve"> without SRB RRC message are multiplexed into one MAC PDU as in Figure 4-(b), the indicator will be always set the value indicating that there is no SRB RRC message. </w:t>
      </w:r>
    </w:p>
    <w:p w14:paraId="31FF57EE" w14:textId="4A0B64F7" w:rsidR="009133DB" w:rsidRDefault="009133DB" w:rsidP="009133DB">
      <w:pPr>
        <w:rPr>
          <w:b/>
          <w:lang w:eastAsia="ko-KR"/>
        </w:rPr>
      </w:pPr>
      <w:r>
        <w:rPr>
          <w:b/>
          <w:lang w:eastAsia="ko-KR"/>
        </w:rPr>
        <w:t>Proposal 3-1</w:t>
      </w:r>
      <w:r w:rsidRPr="00F443F0">
        <w:rPr>
          <w:b/>
          <w:lang w:eastAsia="ko-KR"/>
        </w:rPr>
        <w:t xml:space="preserve">. </w:t>
      </w:r>
      <w:r>
        <w:rPr>
          <w:b/>
          <w:i/>
          <w:lang w:eastAsia="ko-KR"/>
        </w:rPr>
        <w:t>If RAN2</w:t>
      </w:r>
      <w:r w:rsidRPr="000E7E08">
        <w:rPr>
          <w:b/>
          <w:i/>
          <w:lang w:eastAsia="ko-KR"/>
        </w:rPr>
        <w:t xml:space="preserve"> allow</w:t>
      </w:r>
      <w:r>
        <w:rPr>
          <w:b/>
          <w:i/>
          <w:lang w:eastAsia="ko-KR"/>
        </w:rPr>
        <w:t>s</w:t>
      </w:r>
      <w:r w:rsidRPr="000E7E08">
        <w:rPr>
          <w:b/>
          <w:i/>
          <w:lang w:eastAsia="ko-KR"/>
        </w:rPr>
        <w:t xml:space="preserve"> multiplexing SRB RRC messages into one MAC PDU, </w:t>
      </w:r>
      <w:r>
        <w:rPr>
          <w:b/>
          <w:lang w:eastAsia="ko-KR"/>
        </w:rPr>
        <w:t>the</w:t>
      </w:r>
      <w:r w:rsidRPr="005B4C6B">
        <w:rPr>
          <w:b/>
          <w:lang w:eastAsia="ko-KR"/>
        </w:rPr>
        <w:t xml:space="preserve"> CRID sub-header </w:t>
      </w:r>
      <w:r>
        <w:rPr>
          <w:b/>
          <w:lang w:eastAsia="ko-KR"/>
        </w:rPr>
        <w:t>additionally include</w:t>
      </w:r>
      <w:r w:rsidR="00EF4C00">
        <w:rPr>
          <w:b/>
          <w:lang w:eastAsia="ko-KR"/>
        </w:rPr>
        <w:t>s</w:t>
      </w:r>
      <w:r>
        <w:rPr>
          <w:b/>
          <w:lang w:eastAsia="ko-KR"/>
        </w:rPr>
        <w:t xml:space="preserve"> a</w:t>
      </w:r>
      <w:r w:rsidRPr="005B4C6B">
        <w:rPr>
          <w:b/>
          <w:lang w:eastAsia="ko-KR"/>
        </w:rPr>
        <w:t xml:space="preserve"> </w:t>
      </w:r>
      <w:r>
        <w:rPr>
          <w:b/>
          <w:lang w:eastAsia="ko-KR"/>
        </w:rPr>
        <w:t>Length field indicating the length of the SRB RRC message.</w:t>
      </w:r>
    </w:p>
    <w:p w14:paraId="2BDD0201" w14:textId="322D2E46" w:rsidR="009133DB" w:rsidRDefault="009133DB" w:rsidP="009133DB">
      <w:pPr>
        <w:rPr>
          <w:b/>
          <w:lang w:eastAsia="ko-KR"/>
        </w:rPr>
      </w:pPr>
      <w:r w:rsidRPr="00E23BF7">
        <w:rPr>
          <w:b/>
          <w:lang w:eastAsia="ko-KR"/>
        </w:rPr>
        <w:t xml:space="preserve">Proposal </w:t>
      </w:r>
      <w:r>
        <w:rPr>
          <w:b/>
          <w:lang w:eastAsia="ko-KR"/>
        </w:rPr>
        <w:t>3-2</w:t>
      </w:r>
      <w:r w:rsidRPr="00E23BF7">
        <w:rPr>
          <w:b/>
          <w:lang w:eastAsia="ko-KR"/>
        </w:rPr>
        <w:t xml:space="preserve">. </w:t>
      </w:r>
      <w:r>
        <w:rPr>
          <w:b/>
          <w:i/>
          <w:lang w:eastAsia="ko-KR"/>
        </w:rPr>
        <w:t>If RAN2</w:t>
      </w:r>
      <w:r w:rsidRPr="000E7E08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 xml:space="preserve">does NOT </w:t>
      </w:r>
      <w:r w:rsidRPr="000E7E08">
        <w:rPr>
          <w:b/>
          <w:i/>
          <w:lang w:eastAsia="ko-KR"/>
        </w:rPr>
        <w:t xml:space="preserve">allow multiplexing SRB RRC messages into one MAC PDU, </w:t>
      </w:r>
      <w:r>
        <w:rPr>
          <w:b/>
          <w:lang w:eastAsia="ko-KR"/>
        </w:rPr>
        <w:t>the</w:t>
      </w:r>
      <w:r w:rsidRPr="005B4C6B">
        <w:rPr>
          <w:b/>
          <w:lang w:eastAsia="ko-KR"/>
        </w:rPr>
        <w:t xml:space="preserve">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 payload</w:t>
      </w:r>
      <w:r w:rsidRPr="005B4C6B">
        <w:rPr>
          <w:b/>
          <w:lang w:eastAsia="ko-KR"/>
        </w:rPr>
        <w:t xml:space="preserve"> </w:t>
      </w:r>
      <w:r>
        <w:rPr>
          <w:b/>
          <w:lang w:eastAsia="ko-KR"/>
        </w:rPr>
        <w:t>additionally include</w:t>
      </w:r>
      <w:r w:rsidR="00EF4C00">
        <w:rPr>
          <w:b/>
          <w:lang w:eastAsia="ko-KR"/>
        </w:rPr>
        <w:t>s</w:t>
      </w:r>
      <w:r w:rsidRPr="005B4C6B">
        <w:rPr>
          <w:b/>
          <w:lang w:eastAsia="ko-KR"/>
        </w:rPr>
        <w:t xml:space="preserve"> </w:t>
      </w:r>
      <w:r>
        <w:rPr>
          <w:b/>
          <w:lang w:eastAsia="ko-KR"/>
        </w:rPr>
        <w:t>a new S field indicating whether the SRB RRC message is included in this MAC PDU.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6C22ECE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567934">
        <w:t xml:space="preserve">address the possible ways based on the remaining issues which </w:t>
      </w:r>
      <w:r w:rsidR="00567934">
        <w:rPr>
          <w:lang w:eastAsia="ko-KR"/>
        </w:rPr>
        <w:t xml:space="preserve">can affect the MAC PDU formats of </w:t>
      </w:r>
      <w:proofErr w:type="spellStart"/>
      <w:r w:rsidR="00567934">
        <w:rPr>
          <w:lang w:eastAsia="ko-KR"/>
        </w:rPr>
        <w:t>msgB</w:t>
      </w:r>
      <w:proofErr w:type="spellEnd"/>
      <w:r w:rsidR="00567934">
        <w:rPr>
          <w:lang w:eastAsia="ko-KR"/>
        </w:rPr>
        <w:t xml:space="preserve"> including </w:t>
      </w:r>
      <w:proofErr w:type="spellStart"/>
      <w:r w:rsidR="00567934">
        <w:rPr>
          <w:lang w:eastAsia="ko-KR"/>
        </w:rPr>
        <w:t>fallbackRAR</w:t>
      </w:r>
      <w:proofErr w:type="spellEnd"/>
      <w:r w:rsidR="00567934">
        <w:rPr>
          <w:lang w:eastAsia="ko-KR"/>
        </w:rPr>
        <w:t xml:space="preserve">, </w:t>
      </w:r>
      <w:proofErr w:type="spellStart"/>
      <w:r w:rsidR="00567934">
        <w:rPr>
          <w:lang w:eastAsia="ko-KR"/>
        </w:rPr>
        <w:t>successRAR</w:t>
      </w:r>
      <w:proofErr w:type="spellEnd"/>
      <w:r w:rsidR="00567934">
        <w:rPr>
          <w:lang w:eastAsia="ko-KR"/>
        </w:rPr>
        <w:t xml:space="preserve"> and BI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567934">
        <w:rPr>
          <w:lang w:eastAsia="ko-KR"/>
        </w:rPr>
        <w:t>:</w:t>
      </w:r>
    </w:p>
    <w:p w14:paraId="6BBD251C" w14:textId="0A550568" w:rsidR="008B14C5" w:rsidRDefault="008B14C5" w:rsidP="008B14C5">
      <w:pPr>
        <w:rPr>
          <w:b/>
          <w:lang w:eastAsia="ko-KR"/>
        </w:rPr>
      </w:pPr>
      <w:r w:rsidRPr="00F443F0">
        <w:rPr>
          <w:b/>
          <w:lang w:eastAsia="ko-KR"/>
        </w:rPr>
        <w:t xml:space="preserve">Proposal 1. </w:t>
      </w:r>
      <w:r>
        <w:rPr>
          <w:b/>
          <w:lang w:eastAsia="ko-KR"/>
        </w:rPr>
        <w:t>R</w:t>
      </w:r>
      <w:r w:rsidRPr="005B4C6B">
        <w:rPr>
          <w:b/>
          <w:lang w:eastAsia="ko-KR"/>
        </w:rPr>
        <w:t>AN2 define</w:t>
      </w:r>
      <w:r w:rsidR="00EF4C00">
        <w:rPr>
          <w:b/>
          <w:lang w:eastAsia="ko-KR"/>
        </w:rPr>
        <w:t>s</w:t>
      </w:r>
      <w:r>
        <w:rPr>
          <w:b/>
          <w:lang w:eastAsia="ko-KR"/>
        </w:rPr>
        <w:t xml:space="preserve"> MAC </w:t>
      </w:r>
      <w:proofErr w:type="spellStart"/>
      <w:r>
        <w:rPr>
          <w:b/>
          <w:lang w:eastAsia="ko-KR"/>
        </w:rPr>
        <w:t>subPDU</w:t>
      </w:r>
      <w:proofErr w:type="spellEnd"/>
      <w:r w:rsidRPr="005B4C6B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consisting of </w:t>
      </w:r>
      <w:r w:rsidRPr="005B4C6B">
        <w:rPr>
          <w:b/>
          <w:lang w:eastAsia="ko-KR"/>
        </w:rPr>
        <w:t xml:space="preserve">CRID sub-header </w:t>
      </w:r>
      <w:r>
        <w:rPr>
          <w:b/>
          <w:lang w:eastAsia="ko-KR"/>
        </w:rPr>
        <w:t>including a CRID</w:t>
      </w:r>
      <w:r w:rsidRPr="005B4C6B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and </w:t>
      </w:r>
      <w:proofErr w:type="spellStart"/>
      <w:r w:rsidRPr="005B4C6B">
        <w:rPr>
          <w:b/>
          <w:lang w:eastAsia="ko-KR"/>
        </w:rPr>
        <w:t>successRAR</w:t>
      </w:r>
      <w:proofErr w:type="spellEnd"/>
      <w:r w:rsidRPr="005B4C6B">
        <w:rPr>
          <w:b/>
          <w:lang w:eastAsia="ko-KR"/>
        </w:rPr>
        <w:t xml:space="preserve"> payload </w:t>
      </w:r>
      <w:r>
        <w:rPr>
          <w:b/>
          <w:lang w:eastAsia="ko-KR"/>
        </w:rPr>
        <w:t xml:space="preserve">including </w:t>
      </w:r>
      <w:r w:rsidRPr="005B4C6B">
        <w:rPr>
          <w:b/>
          <w:lang w:eastAsia="ko-KR"/>
        </w:rPr>
        <w:t>a</w:t>
      </w:r>
      <w:r>
        <w:rPr>
          <w:b/>
          <w:lang w:eastAsia="ko-KR"/>
        </w:rPr>
        <w:t>t least</w:t>
      </w:r>
      <w:r w:rsidRPr="005B4C6B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 </w:t>
      </w:r>
      <w:r w:rsidRPr="005B4C6B">
        <w:rPr>
          <w:b/>
          <w:lang w:eastAsia="ko-KR"/>
        </w:rPr>
        <w:t>C-RNTI and</w:t>
      </w:r>
      <w:r>
        <w:rPr>
          <w:b/>
          <w:lang w:eastAsia="ko-KR"/>
        </w:rPr>
        <w:t xml:space="preserve"> a </w:t>
      </w:r>
      <w:r w:rsidRPr="005B4C6B">
        <w:rPr>
          <w:b/>
          <w:lang w:eastAsia="ko-KR"/>
        </w:rPr>
        <w:t xml:space="preserve">TA command. </w:t>
      </w:r>
    </w:p>
    <w:p w14:paraId="52458B2C" w14:textId="7ABD0F50" w:rsidR="008B14C5" w:rsidRDefault="008B14C5" w:rsidP="008B14C5">
      <w:pPr>
        <w:rPr>
          <w:b/>
          <w:lang w:eastAsia="ko-KR"/>
        </w:rPr>
      </w:pPr>
      <w:r w:rsidRPr="00F443F0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F443F0">
        <w:rPr>
          <w:b/>
          <w:lang w:eastAsia="ko-KR"/>
        </w:rPr>
        <w:t>.</w:t>
      </w:r>
      <w:r>
        <w:rPr>
          <w:b/>
          <w:lang w:eastAsia="ko-KR"/>
        </w:rPr>
        <w:t xml:space="preserve"> The</w:t>
      </w:r>
      <w:r w:rsidRPr="005B4C6B">
        <w:rPr>
          <w:b/>
          <w:lang w:eastAsia="ko-KR"/>
        </w:rPr>
        <w:t xml:space="preserve"> CRID sub-header consist</w:t>
      </w:r>
      <w:r w:rsidR="00EF4C00">
        <w:rPr>
          <w:b/>
          <w:lang w:eastAsia="ko-KR"/>
        </w:rPr>
        <w:t>s</w:t>
      </w:r>
      <w:r w:rsidRPr="005B4C6B">
        <w:rPr>
          <w:b/>
          <w:lang w:eastAsia="ko-KR"/>
        </w:rPr>
        <w:t xml:space="preserve"> of at least </w:t>
      </w:r>
      <w:r w:rsidRPr="00E23BF7">
        <w:rPr>
          <w:b/>
          <w:lang w:eastAsia="ko-KR"/>
        </w:rPr>
        <w:t>E/T</w:t>
      </w:r>
      <w:r w:rsidRPr="00455654">
        <w:rPr>
          <w:b/>
          <w:vertAlign w:val="subscript"/>
          <w:lang w:eastAsia="ko-KR"/>
        </w:rPr>
        <w:t>1</w:t>
      </w:r>
      <w:r w:rsidRPr="00E23BF7">
        <w:rPr>
          <w:b/>
          <w:lang w:eastAsia="ko-KR"/>
        </w:rPr>
        <w:t>/T</w:t>
      </w:r>
      <w:r w:rsidRPr="00455654">
        <w:rPr>
          <w:b/>
          <w:vertAlign w:val="subscript"/>
          <w:lang w:eastAsia="ko-KR"/>
        </w:rPr>
        <w:t>2</w:t>
      </w:r>
      <w:r w:rsidRPr="00E23BF7">
        <w:rPr>
          <w:b/>
          <w:lang w:eastAsia="ko-KR"/>
        </w:rPr>
        <w:t>/</w:t>
      </w:r>
      <w:r w:rsidRPr="005B4C6B">
        <w:rPr>
          <w:b/>
          <w:lang w:eastAsia="ko-KR"/>
        </w:rPr>
        <w:t>CRID</w:t>
      </w:r>
      <w:r>
        <w:rPr>
          <w:b/>
          <w:lang w:eastAsia="ko-KR"/>
        </w:rPr>
        <w:t xml:space="preserve"> and the BI sub-header consists of E</w:t>
      </w:r>
      <w:r w:rsidRPr="00E23BF7">
        <w:rPr>
          <w:b/>
          <w:lang w:eastAsia="ko-KR"/>
        </w:rPr>
        <w:t>/T</w:t>
      </w:r>
      <w:r w:rsidRPr="00455654">
        <w:rPr>
          <w:b/>
          <w:vertAlign w:val="subscript"/>
          <w:lang w:eastAsia="ko-KR"/>
        </w:rPr>
        <w:t>1</w:t>
      </w:r>
      <w:r w:rsidRPr="00E23BF7">
        <w:rPr>
          <w:b/>
          <w:lang w:eastAsia="ko-KR"/>
        </w:rPr>
        <w:t>/T</w:t>
      </w:r>
      <w:r w:rsidRPr="00455654">
        <w:rPr>
          <w:b/>
          <w:vertAlign w:val="subscript"/>
          <w:lang w:eastAsia="ko-KR"/>
        </w:rPr>
        <w:t>2</w:t>
      </w:r>
      <w:r w:rsidRPr="00E23BF7">
        <w:rPr>
          <w:b/>
          <w:lang w:eastAsia="ko-KR"/>
        </w:rPr>
        <w:t>/</w:t>
      </w:r>
      <w:r>
        <w:rPr>
          <w:b/>
          <w:lang w:eastAsia="ko-KR"/>
        </w:rPr>
        <w:t xml:space="preserve">R/BI. </w:t>
      </w:r>
    </w:p>
    <w:p w14:paraId="50F8F552" w14:textId="77777777" w:rsidR="008B14C5" w:rsidRDefault="008B14C5" w:rsidP="008B14C5">
      <w:pPr>
        <w:pStyle w:val="a6"/>
        <w:numPr>
          <w:ilvl w:val="0"/>
          <w:numId w:val="19"/>
        </w:numPr>
        <w:ind w:leftChars="0"/>
        <w:rPr>
          <w:b/>
          <w:lang w:eastAsia="ko-KR"/>
        </w:rPr>
      </w:pPr>
      <w:r w:rsidRPr="00850FBF">
        <w:rPr>
          <w:b/>
          <w:lang w:eastAsia="ko-KR"/>
        </w:rPr>
        <w:t xml:space="preserve">The </w:t>
      </w:r>
      <w:r w:rsidRPr="00E23BF7">
        <w:rPr>
          <w:b/>
          <w:lang w:eastAsia="ko-KR"/>
        </w:rPr>
        <w:t>T</w:t>
      </w:r>
      <w:r w:rsidRPr="00455654">
        <w:rPr>
          <w:b/>
          <w:vertAlign w:val="subscript"/>
          <w:lang w:eastAsia="ko-KR"/>
        </w:rPr>
        <w:t>1</w:t>
      </w:r>
      <w:r w:rsidRPr="00850FBF">
        <w:rPr>
          <w:b/>
          <w:lang w:eastAsia="ko-KR"/>
        </w:rPr>
        <w:t xml:space="preserve"> field indicates whether the MAC sub-header contains a </w:t>
      </w:r>
      <w:r>
        <w:rPr>
          <w:b/>
          <w:lang w:eastAsia="ko-KR"/>
        </w:rPr>
        <w:t>RAPID</w:t>
      </w:r>
      <w:r w:rsidRPr="00850FBF">
        <w:rPr>
          <w:b/>
          <w:lang w:eastAsia="ko-KR"/>
        </w:rPr>
        <w:t xml:space="preserve"> or </w:t>
      </w:r>
      <w:r>
        <w:rPr>
          <w:b/>
          <w:lang w:eastAsia="ko-KR"/>
        </w:rPr>
        <w:t>others</w:t>
      </w:r>
      <w:r w:rsidRPr="00850FBF">
        <w:rPr>
          <w:b/>
          <w:lang w:eastAsia="ko-KR"/>
        </w:rPr>
        <w:t xml:space="preserve">. </w:t>
      </w:r>
    </w:p>
    <w:p w14:paraId="79E81890" w14:textId="77777777" w:rsidR="008B14C5" w:rsidRPr="009133DB" w:rsidRDefault="008B14C5" w:rsidP="008B14C5">
      <w:pPr>
        <w:pStyle w:val="a6"/>
        <w:numPr>
          <w:ilvl w:val="0"/>
          <w:numId w:val="19"/>
        </w:numPr>
        <w:ind w:leftChars="0"/>
        <w:rPr>
          <w:b/>
          <w:lang w:eastAsia="ko-KR"/>
        </w:rPr>
      </w:pPr>
      <w:r w:rsidRPr="00850FBF">
        <w:rPr>
          <w:b/>
          <w:lang w:eastAsia="ko-KR"/>
        </w:rPr>
        <w:t xml:space="preserve">The </w:t>
      </w:r>
      <w:r w:rsidRPr="00E23BF7">
        <w:rPr>
          <w:b/>
          <w:lang w:eastAsia="ko-KR"/>
        </w:rPr>
        <w:t>T</w:t>
      </w:r>
      <w:r>
        <w:rPr>
          <w:b/>
          <w:vertAlign w:val="subscript"/>
          <w:lang w:eastAsia="ko-KR"/>
        </w:rPr>
        <w:t>2</w:t>
      </w:r>
      <w:r w:rsidRPr="00850FBF">
        <w:rPr>
          <w:b/>
          <w:lang w:eastAsia="ko-KR"/>
        </w:rPr>
        <w:t xml:space="preserve"> field indicates whether the MAC sub-header contains a BI or a CRID.</w:t>
      </w:r>
    </w:p>
    <w:p w14:paraId="278875EA" w14:textId="42017A88" w:rsidR="00850FBF" w:rsidRPr="00850FBF" w:rsidRDefault="00850FBF" w:rsidP="00850FBF">
      <w:pPr>
        <w:rPr>
          <w:b/>
          <w:lang w:eastAsia="ko-KR"/>
        </w:rPr>
      </w:pPr>
      <w:r w:rsidRPr="00850FBF">
        <w:rPr>
          <w:b/>
          <w:lang w:eastAsia="ko-KR"/>
        </w:rPr>
        <w:t xml:space="preserve">Proposal 3-1. </w:t>
      </w:r>
      <w:r w:rsidRPr="009D482D">
        <w:rPr>
          <w:b/>
          <w:i/>
          <w:lang w:eastAsia="ko-KR"/>
        </w:rPr>
        <w:t>If RAN2 allows multiplexing SRB RRC messages into one MAC PDU</w:t>
      </w:r>
      <w:r w:rsidRPr="00850FBF">
        <w:rPr>
          <w:b/>
          <w:lang w:eastAsia="ko-KR"/>
        </w:rPr>
        <w:t>, the CRID sub-header additionally include</w:t>
      </w:r>
      <w:r w:rsidR="00EF4C00">
        <w:rPr>
          <w:b/>
          <w:lang w:eastAsia="ko-KR"/>
        </w:rPr>
        <w:t>s</w:t>
      </w:r>
      <w:r w:rsidRPr="00850FBF">
        <w:rPr>
          <w:b/>
          <w:lang w:eastAsia="ko-KR"/>
        </w:rPr>
        <w:t xml:space="preserve"> a Length field indicating the length of the SRB RRC message.</w:t>
      </w:r>
    </w:p>
    <w:p w14:paraId="48A7B97D" w14:textId="4DC680A8" w:rsidR="00A96698" w:rsidRPr="00850FBF" w:rsidRDefault="00850FBF" w:rsidP="00850FBF">
      <w:pPr>
        <w:rPr>
          <w:b/>
        </w:rPr>
      </w:pPr>
      <w:r w:rsidRPr="00850FBF">
        <w:rPr>
          <w:b/>
          <w:lang w:eastAsia="ko-KR"/>
        </w:rPr>
        <w:t xml:space="preserve">Proposal 3-2. </w:t>
      </w:r>
      <w:r w:rsidRPr="009D482D">
        <w:rPr>
          <w:b/>
          <w:i/>
          <w:lang w:eastAsia="ko-KR"/>
        </w:rPr>
        <w:t>If RAN2 does NOT allow multiplexing SRB RRC messages into one MAC PDU</w:t>
      </w:r>
      <w:r w:rsidRPr="00850FBF">
        <w:rPr>
          <w:b/>
          <w:lang w:eastAsia="ko-KR"/>
        </w:rPr>
        <w:t xml:space="preserve">, the </w:t>
      </w:r>
      <w:proofErr w:type="spellStart"/>
      <w:r w:rsidRPr="00850FBF">
        <w:rPr>
          <w:b/>
          <w:lang w:eastAsia="ko-KR"/>
        </w:rPr>
        <w:t>successRAR</w:t>
      </w:r>
      <w:proofErr w:type="spellEnd"/>
      <w:r w:rsidRPr="00850FBF">
        <w:rPr>
          <w:b/>
          <w:lang w:eastAsia="ko-KR"/>
        </w:rPr>
        <w:t xml:space="preserve"> payload additionally include</w:t>
      </w:r>
      <w:r w:rsidR="00EF4C00">
        <w:rPr>
          <w:b/>
          <w:lang w:eastAsia="ko-KR"/>
        </w:rPr>
        <w:t>s</w:t>
      </w:r>
      <w:r w:rsidRPr="00850FBF">
        <w:rPr>
          <w:b/>
          <w:lang w:eastAsia="ko-KR"/>
        </w:rPr>
        <w:t xml:space="preserve"> a new S field indicating whether the SRB RRC message is included in this MAC PDU.</w:t>
      </w:r>
    </w:p>
    <w:sectPr w:rsidR="00A96698" w:rsidRPr="00850FBF">
      <w:footerReference w:type="even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965B8" w14:textId="77777777" w:rsidR="0012212C" w:rsidRDefault="0012212C">
      <w:pPr>
        <w:spacing w:after="0"/>
      </w:pPr>
      <w:r>
        <w:separator/>
      </w:r>
    </w:p>
  </w:endnote>
  <w:endnote w:type="continuationSeparator" w:id="0">
    <w:p w14:paraId="3273B798" w14:textId="77777777" w:rsidR="0012212C" w:rsidRDefault="001221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0E7E08" w:rsidRDefault="000E7E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0E7E08" w:rsidRDefault="000E7E0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0E7E08" w:rsidRDefault="000E7E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0945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0E7E08" w:rsidRDefault="000E7E08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C39AA" w14:textId="77777777" w:rsidR="0012212C" w:rsidRDefault="0012212C">
      <w:pPr>
        <w:spacing w:after="0"/>
      </w:pPr>
      <w:r>
        <w:separator/>
      </w:r>
    </w:p>
  </w:footnote>
  <w:footnote w:type="continuationSeparator" w:id="0">
    <w:p w14:paraId="3FDA6E4B" w14:textId="77777777" w:rsidR="0012212C" w:rsidRDefault="001221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66671"/>
    <w:multiLevelType w:val="hybridMultilevel"/>
    <w:tmpl w:val="E36AD3DC"/>
    <w:lvl w:ilvl="0" w:tplc="5B88EF88">
      <w:start w:val="1"/>
      <w:numFmt w:val="lowerLetter"/>
      <w:lvlText w:val="(%1)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15" w:hanging="400"/>
      </w:pPr>
    </w:lvl>
    <w:lvl w:ilvl="2" w:tplc="0409001B" w:tentative="1">
      <w:start w:val="1"/>
      <w:numFmt w:val="lowerRoman"/>
      <w:lvlText w:val="%3."/>
      <w:lvlJc w:val="right"/>
      <w:pPr>
        <w:ind w:left="2715" w:hanging="400"/>
      </w:pPr>
    </w:lvl>
    <w:lvl w:ilvl="3" w:tplc="0409000F" w:tentative="1">
      <w:start w:val="1"/>
      <w:numFmt w:val="decimal"/>
      <w:lvlText w:val="%4."/>
      <w:lvlJc w:val="left"/>
      <w:pPr>
        <w:ind w:left="3115" w:hanging="400"/>
      </w:pPr>
    </w:lvl>
    <w:lvl w:ilvl="4" w:tplc="04090019" w:tentative="1">
      <w:start w:val="1"/>
      <w:numFmt w:val="upperLetter"/>
      <w:lvlText w:val="%5."/>
      <w:lvlJc w:val="left"/>
      <w:pPr>
        <w:ind w:left="3515" w:hanging="400"/>
      </w:pPr>
    </w:lvl>
    <w:lvl w:ilvl="5" w:tplc="0409001B" w:tentative="1">
      <w:start w:val="1"/>
      <w:numFmt w:val="lowerRoman"/>
      <w:lvlText w:val="%6."/>
      <w:lvlJc w:val="right"/>
      <w:pPr>
        <w:ind w:left="3915" w:hanging="400"/>
      </w:pPr>
    </w:lvl>
    <w:lvl w:ilvl="6" w:tplc="0409000F" w:tentative="1">
      <w:start w:val="1"/>
      <w:numFmt w:val="decimal"/>
      <w:lvlText w:val="%7."/>
      <w:lvlJc w:val="left"/>
      <w:pPr>
        <w:ind w:left="4315" w:hanging="400"/>
      </w:pPr>
    </w:lvl>
    <w:lvl w:ilvl="7" w:tplc="04090019" w:tentative="1">
      <w:start w:val="1"/>
      <w:numFmt w:val="upperLetter"/>
      <w:lvlText w:val="%8."/>
      <w:lvlJc w:val="left"/>
      <w:pPr>
        <w:ind w:left="4715" w:hanging="400"/>
      </w:pPr>
    </w:lvl>
    <w:lvl w:ilvl="8" w:tplc="0409001B" w:tentative="1">
      <w:start w:val="1"/>
      <w:numFmt w:val="lowerRoman"/>
      <w:lvlText w:val="%9."/>
      <w:lvlJc w:val="right"/>
      <w:pPr>
        <w:ind w:left="5115" w:hanging="400"/>
      </w:pPr>
    </w:lvl>
  </w:abstractNum>
  <w:abstractNum w:abstractNumId="1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237653"/>
    <w:multiLevelType w:val="hybridMultilevel"/>
    <w:tmpl w:val="3258BAE4"/>
    <w:lvl w:ilvl="0" w:tplc="9B908F68">
      <w:start w:val="1"/>
      <w:numFmt w:val="lowerLetter"/>
      <w:lvlText w:val="(%1)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55" w:hanging="400"/>
      </w:pPr>
    </w:lvl>
    <w:lvl w:ilvl="2" w:tplc="0409001B" w:tentative="1">
      <w:start w:val="1"/>
      <w:numFmt w:val="lowerRoman"/>
      <w:lvlText w:val="%3."/>
      <w:lvlJc w:val="right"/>
      <w:pPr>
        <w:ind w:left="2355" w:hanging="400"/>
      </w:pPr>
    </w:lvl>
    <w:lvl w:ilvl="3" w:tplc="0409000F" w:tentative="1">
      <w:start w:val="1"/>
      <w:numFmt w:val="decimal"/>
      <w:lvlText w:val="%4."/>
      <w:lvlJc w:val="left"/>
      <w:pPr>
        <w:ind w:left="2755" w:hanging="400"/>
      </w:pPr>
    </w:lvl>
    <w:lvl w:ilvl="4" w:tplc="04090019" w:tentative="1">
      <w:start w:val="1"/>
      <w:numFmt w:val="upperLetter"/>
      <w:lvlText w:val="%5."/>
      <w:lvlJc w:val="left"/>
      <w:pPr>
        <w:ind w:left="3155" w:hanging="400"/>
      </w:pPr>
    </w:lvl>
    <w:lvl w:ilvl="5" w:tplc="0409001B" w:tentative="1">
      <w:start w:val="1"/>
      <w:numFmt w:val="lowerRoman"/>
      <w:lvlText w:val="%6."/>
      <w:lvlJc w:val="right"/>
      <w:pPr>
        <w:ind w:left="3555" w:hanging="400"/>
      </w:pPr>
    </w:lvl>
    <w:lvl w:ilvl="6" w:tplc="0409000F" w:tentative="1">
      <w:start w:val="1"/>
      <w:numFmt w:val="decimal"/>
      <w:lvlText w:val="%7."/>
      <w:lvlJc w:val="left"/>
      <w:pPr>
        <w:ind w:left="3955" w:hanging="400"/>
      </w:pPr>
    </w:lvl>
    <w:lvl w:ilvl="7" w:tplc="04090019" w:tentative="1">
      <w:start w:val="1"/>
      <w:numFmt w:val="upperLetter"/>
      <w:lvlText w:val="%8."/>
      <w:lvlJc w:val="left"/>
      <w:pPr>
        <w:ind w:left="4355" w:hanging="400"/>
      </w:pPr>
    </w:lvl>
    <w:lvl w:ilvl="8" w:tplc="0409001B" w:tentative="1">
      <w:start w:val="1"/>
      <w:numFmt w:val="lowerRoman"/>
      <w:lvlText w:val="%9."/>
      <w:lvlJc w:val="right"/>
      <w:pPr>
        <w:ind w:left="4755" w:hanging="400"/>
      </w:pPr>
    </w:lvl>
  </w:abstractNum>
  <w:abstractNum w:abstractNumId="5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B2C6B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2D153DE8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B70EB4"/>
    <w:multiLevelType w:val="hybridMultilevel"/>
    <w:tmpl w:val="665C3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4F8025D2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FEA53D5"/>
    <w:multiLevelType w:val="hybridMultilevel"/>
    <w:tmpl w:val="8CA2AEAA"/>
    <w:lvl w:ilvl="0" w:tplc="40D6A2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877CE1"/>
    <w:multiLevelType w:val="hybridMultilevel"/>
    <w:tmpl w:val="A0543DDE"/>
    <w:lvl w:ilvl="0" w:tplc="C22493F4">
      <w:start w:val="1"/>
      <w:numFmt w:val="lowerLetter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abstractNum w:abstractNumId="23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7D6130F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EC51486"/>
    <w:multiLevelType w:val="hybridMultilevel"/>
    <w:tmpl w:val="EC7E1B74"/>
    <w:lvl w:ilvl="0" w:tplc="1010860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7"/>
  </w:num>
  <w:num w:numId="2">
    <w:abstractNumId w:val="14"/>
  </w:num>
  <w:num w:numId="3">
    <w:abstractNumId w:val="19"/>
  </w:num>
  <w:num w:numId="4">
    <w:abstractNumId w:val="25"/>
  </w:num>
  <w:num w:numId="5">
    <w:abstractNumId w:val="2"/>
  </w:num>
  <w:num w:numId="6">
    <w:abstractNumId w:val="6"/>
  </w:num>
  <w:num w:numId="7">
    <w:abstractNumId w:val="20"/>
  </w:num>
  <w:num w:numId="8">
    <w:abstractNumId w:val="1"/>
  </w:num>
  <w:num w:numId="9">
    <w:abstractNumId w:val="3"/>
  </w:num>
  <w:num w:numId="10">
    <w:abstractNumId w:val="21"/>
  </w:num>
  <w:num w:numId="11">
    <w:abstractNumId w:val="18"/>
  </w:num>
  <w:num w:numId="12">
    <w:abstractNumId w:val="23"/>
  </w:num>
  <w:num w:numId="13">
    <w:abstractNumId w:val="10"/>
  </w:num>
  <w:num w:numId="14">
    <w:abstractNumId w:val="5"/>
  </w:num>
  <w:num w:numId="15">
    <w:abstractNumId w:val="11"/>
  </w:num>
  <w:num w:numId="16">
    <w:abstractNumId w:val="13"/>
  </w:num>
  <w:num w:numId="17">
    <w:abstractNumId w:val="12"/>
  </w:num>
  <w:num w:numId="18">
    <w:abstractNumId w:val="8"/>
  </w:num>
  <w:num w:numId="19">
    <w:abstractNumId w:val="16"/>
  </w:num>
  <w:num w:numId="20">
    <w:abstractNumId w:val="22"/>
  </w:num>
  <w:num w:numId="21">
    <w:abstractNumId w:val="4"/>
  </w:num>
  <w:num w:numId="22">
    <w:abstractNumId w:val="0"/>
  </w:num>
  <w:num w:numId="23">
    <w:abstractNumId w:val="26"/>
  </w:num>
  <w:num w:numId="24">
    <w:abstractNumId w:val="15"/>
  </w:num>
  <w:num w:numId="25">
    <w:abstractNumId w:val="7"/>
  </w:num>
  <w:num w:numId="26">
    <w:abstractNumId w:val="9"/>
  </w:num>
  <w:num w:numId="27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yMbQ0NDEwNDY2tTBQ0lEKTi0uzszPAykwqQUAkvn5cywAAAA="/>
  </w:docVars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07F7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48D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1E06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67D91"/>
    <w:rsid w:val="00070A76"/>
    <w:rsid w:val="00071F18"/>
    <w:rsid w:val="00072293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3D2E"/>
    <w:rsid w:val="00095D2D"/>
    <w:rsid w:val="0009668A"/>
    <w:rsid w:val="0009690C"/>
    <w:rsid w:val="00096F63"/>
    <w:rsid w:val="000970EA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B7C48"/>
    <w:rsid w:val="000C1100"/>
    <w:rsid w:val="000C14D1"/>
    <w:rsid w:val="000C1F3E"/>
    <w:rsid w:val="000C2324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2A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2DA"/>
    <w:rsid w:val="000E4BFC"/>
    <w:rsid w:val="000E4CAC"/>
    <w:rsid w:val="000E4D8C"/>
    <w:rsid w:val="000E6BBF"/>
    <w:rsid w:val="000E7E08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4D2D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0945"/>
    <w:rsid w:val="0012212C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6C9B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E54"/>
    <w:rsid w:val="002559D7"/>
    <w:rsid w:val="002575DA"/>
    <w:rsid w:val="00257CEE"/>
    <w:rsid w:val="00260DD2"/>
    <w:rsid w:val="00261EF2"/>
    <w:rsid w:val="0026255A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868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48AB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5B8"/>
    <w:rsid w:val="002F3D12"/>
    <w:rsid w:val="00300787"/>
    <w:rsid w:val="00300EB2"/>
    <w:rsid w:val="003010ED"/>
    <w:rsid w:val="0030194C"/>
    <w:rsid w:val="00301D62"/>
    <w:rsid w:val="003020A9"/>
    <w:rsid w:val="003031B7"/>
    <w:rsid w:val="0030575C"/>
    <w:rsid w:val="003061F5"/>
    <w:rsid w:val="00306BF5"/>
    <w:rsid w:val="00306CC8"/>
    <w:rsid w:val="0030775E"/>
    <w:rsid w:val="0030778B"/>
    <w:rsid w:val="00310355"/>
    <w:rsid w:val="0031050B"/>
    <w:rsid w:val="00310647"/>
    <w:rsid w:val="003114BA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094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3C8F"/>
    <w:rsid w:val="003441EA"/>
    <w:rsid w:val="0034633A"/>
    <w:rsid w:val="0035011E"/>
    <w:rsid w:val="00350413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2A14"/>
    <w:rsid w:val="00363E47"/>
    <w:rsid w:val="00364FAE"/>
    <w:rsid w:val="00365372"/>
    <w:rsid w:val="00365E4E"/>
    <w:rsid w:val="00370A19"/>
    <w:rsid w:val="00370BA4"/>
    <w:rsid w:val="0037196F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C07"/>
    <w:rsid w:val="003A4EB9"/>
    <w:rsid w:val="003A5BE5"/>
    <w:rsid w:val="003A62F2"/>
    <w:rsid w:val="003A6DED"/>
    <w:rsid w:val="003A7093"/>
    <w:rsid w:val="003A72C5"/>
    <w:rsid w:val="003A75D1"/>
    <w:rsid w:val="003B13C6"/>
    <w:rsid w:val="003B1BFA"/>
    <w:rsid w:val="003B2B71"/>
    <w:rsid w:val="003B382D"/>
    <w:rsid w:val="003B3A4D"/>
    <w:rsid w:val="003B3FCE"/>
    <w:rsid w:val="003B4328"/>
    <w:rsid w:val="003B442E"/>
    <w:rsid w:val="003B4986"/>
    <w:rsid w:val="003B4C61"/>
    <w:rsid w:val="003B4E18"/>
    <w:rsid w:val="003B5DAC"/>
    <w:rsid w:val="003B6BA2"/>
    <w:rsid w:val="003B7786"/>
    <w:rsid w:val="003C21E4"/>
    <w:rsid w:val="003C3F12"/>
    <w:rsid w:val="003C4BB8"/>
    <w:rsid w:val="003C5412"/>
    <w:rsid w:val="003C5FCD"/>
    <w:rsid w:val="003C6234"/>
    <w:rsid w:val="003C6680"/>
    <w:rsid w:val="003C6A77"/>
    <w:rsid w:val="003C7260"/>
    <w:rsid w:val="003D0A39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241E"/>
    <w:rsid w:val="003F2E9D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655"/>
    <w:rsid w:val="004118B7"/>
    <w:rsid w:val="00411B3F"/>
    <w:rsid w:val="00413806"/>
    <w:rsid w:val="00414950"/>
    <w:rsid w:val="00414A2B"/>
    <w:rsid w:val="00414E4E"/>
    <w:rsid w:val="00416CEB"/>
    <w:rsid w:val="0042035D"/>
    <w:rsid w:val="004206C8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44A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55E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654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86E"/>
    <w:rsid w:val="00467A34"/>
    <w:rsid w:val="004707A1"/>
    <w:rsid w:val="00470E6E"/>
    <w:rsid w:val="00471215"/>
    <w:rsid w:val="00471ED0"/>
    <w:rsid w:val="00472967"/>
    <w:rsid w:val="00472C7A"/>
    <w:rsid w:val="00472C99"/>
    <w:rsid w:val="00473DB0"/>
    <w:rsid w:val="00473F9E"/>
    <w:rsid w:val="00474763"/>
    <w:rsid w:val="00474A3C"/>
    <w:rsid w:val="00475F48"/>
    <w:rsid w:val="00475F75"/>
    <w:rsid w:val="004770B1"/>
    <w:rsid w:val="00477142"/>
    <w:rsid w:val="004774C3"/>
    <w:rsid w:val="0048005E"/>
    <w:rsid w:val="00482D99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163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6ED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0F3"/>
    <w:rsid w:val="0051116A"/>
    <w:rsid w:val="00511398"/>
    <w:rsid w:val="005113C2"/>
    <w:rsid w:val="00511D28"/>
    <w:rsid w:val="00512299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0E52"/>
    <w:rsid w:val="0053228F"/>
    <w:rsid w:val="00534BE8"/>
    <w:rsid w:val="005353DB"/>
    <w:rsid w:val="005358A4"/>
    <w:rsid w:val="00536539"/>
    <w:rsid w:val="005369B5"/>
    <w:rsid w:val="00536AE6"/>
    <w:rsid w:val="00536C82"/>
    <w:rsid w:val="005370C8"/>
    <w:rsid w:val="00537315"/>
    <w:rsid w:val="00540089"/>
    <w:rsid w:val="00540451"/>
    <w:rsid w:val="00540AF5"/>
    <w:rsid w:val="00541416"/>
    <w:rsid w:val="00541C68"/>
    <w:rsid w:val="005429AC"/>
    <w:rsid w:val="00542CC2"/>
    <w:rsid w:val="00543753"/>
    <w:rsid w:val="00544C21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6D9"/>
    <w:rsid w:val="00566C2D"/>
    <w:rsid w:val="00566CDE"/>
    <w:rsid w:val="00567934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6489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4C6B"/>
    <w:rsid w:val="005B5614"/>
    <w:rsid w:val="005B5B86"/>
    <w:rsid w:val="005B6ACE"/>
    <w:rsid w:val="005C03E5"/>
    <w:rsid w:val="005C074F"/>
    <w:rsid w:val="005C182A"/>
    <w:rsid w:val="005C1CE3"/>
    <w:rsid w:val="005C2482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1B1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A13"/>
    <w:rsid w:val="006040FC"/>
    <w:rsid w:val="006043F2"/>
    <w:rsid w:val="00604696"/>
    <w:rsid w:val="006049B7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1B60"/>
    <w:rsid w:val="006424BD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7DCD"/>
    <w:rsid w:val="00650F52"/>
    <w:rsid w:val="006513F9"/>
    <w:rsid w:val="0065231F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2DD3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738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2D2D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0B2"/>
    <w:rsid w:val="00745F5A"/>
    <w:rsid w:val="00747482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4C7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0FBF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6B42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2DB"/>
    <w:rsid w:val="008B14C5"/>
    <w:rsid w:val="008B1719"/>
    <w:rsid w:val="008B180B"/>
    <w:rsid w:val="008B4457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02B1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71E"/>
    <w:rsid w:val="00910854"/>
    <w:rsid w:val="009116BF"/>
    <w:rsid w:val="00912BE7"/>
    <w:rsid w:val="009131BD"/>
    <w:rsid w:val="009133DB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9DA"/>
    <w:rsid w:val="00940B85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964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0A8"/>
    <w:rsid w:val="009A10E7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909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16C2"/>
    <w:rsid w:val="009C37FA"/>
    <w:rsid w:val="009C4171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3F1B"/>
    <w:rsid w:val="009D42DE"/>
    <w:rsid w:val="009D482D"/>
    <w:rsid w:val="009D4DE4"/>
    <w:rsid w:val="009D7106"/>
    <w:rsid w:val="009D7755"/>
    <w:rsid w:val="009E4B32"/>
    <w:rsid w:val="009E4DC6"/>
    <w:rsid w:val="009E53AC"/>
    <w:rsid w:val="009E56A2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38C9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87498"/>
    <w:rsid w:val="00A9027D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98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495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0EE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3C06"/>
    <w:rsid w:val="00B24439"/>
    <w:rsid w:val="00B251D4"/>
    <w:rsid w:val="00B25EF8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54B"/>
    <w:rsid w:val="00B40C4F"/>
    <w:rsid w:val="00B412AE"/>
    <w:rsid w:val="00B4222C"/>
    <w:rsid w:val="00B42BF5"/>
    <w:rsid w:val="00B44890"/>
    <w:rsid w:val="00B449D9"/>
    <w:rsid w:val="00B44F8F"/>
    <w:rsid w:val="00B51378"/>
    <w:rsid w:val="00B51389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219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680F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5C5D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156E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744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3531"/>
    <w:rsid w:val="00C23774"/>
    <w:rsid w:val="00C23EA3"/>
    <w:rsid w:val="00C24BE1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4A22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8CD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DA2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87F"/>
    <w:rsid w:val="00CE2E78"/>
    <w:rsid w:val="00CE3945"/>
    <w:rsid w:val="00CE3C10"/>
    <w:rsid w:val="00CE4949"/>
    <w:rsid w:val="00CE4BF1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4041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577"/>
    <w:rsid w:val="00D25E71"/>
    <w:rsid w:val="00D26519"/>
    <w:rsid w:val="00D26606"/>
    <w:rsid w:val="00D269D8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657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2D4B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51D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BF7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CC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28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0CFF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D73E8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4C00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356"/>
    <w:rsid w:val="00F15B8F"/>
    <w:rsid w:val="00F1695F"/>
    <w:rsid w:val="00F16EF8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C59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3CB"/>
    <w:rsid w:val="00F443F0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34B4"/>
    <w:rsid w:val="00F641C6"/>
    <w:rsid w:val="00F65447"/>
    <w:rsid w:val="00F6612F"/>
    <w:rsid w:val="00F666EF"/>
    <w:rsid w:val="00F668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80A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5F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D719C"/>
    <w:rsid w:val="00FE086F"/>
    <w:rsid w:val="00FE0BF0"/>
    <w:rsid w:val="00FE1A6A"/>
    <w:rsid w:val="00FE28B1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601A13"/>
    <w:pPr>
      <w:spacing w:before="60" w:after="0" w:line="240" w:lineRule="auto"/>
      <w:ind w:left="1259" w:hanging="1259"/>
      <w:jc w:val="left"/>
    </w:pPr>
    <w:rPr>
      <w:rFonts w:ascii="DengXian" w:eastAsia="Calibri Light" w:hAnsi="DengXian" w:cs="Tahoma"/>
      <w:szCs w:val="24"/>
      <w:lang w:eastAsia="en-GB"/>
    </w:rPr>
  </w:style>
  <w:style w:type="character" w:customStyle="1" w:styleId="Doc-titleChar">
    <w:name w:val="Doc-title Char"/>
    <w:link w:val="Doc-title"/>
    <w:qFormat/>
    <w:rsid w:val="00601A13"/>
    <w:rPr>
      <w:rFonts w:ascii="DengXian" w:eastAsia="Calibri Light" w:hAnsi="DengXian" w:cs="Tahoma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BCA2A-F178-4434-BC82-AEF58AD6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1738</Words>
  <Characters>9911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 (JeongGu)</cp:lastModifiedBy>
  <cp:revision>7</cp:revision>
  <dcterms:created xsi:type="dcterms:W3CDTF">2019-09-30T07:41:00Z</dcterms:created>
  <dcterms:modified xsi:type="dcterms:W3CDTF">2019-10-04T05:01:00Z</dcterms:modified>
</cp:coreProperties>
</file>